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D2" w:rsidRDefault="005623D2" w:rsidP="00226F32">
      <w:pPr>
        <w:jc w:val="center"/>
        <w:rPr>
          <w:b/>
          <w:color w:val="FF0000"/>
          <w:sz w:val="32"/>
          <w:szCs w:val="32"/>
        </w:rPr>
      </w:pPr>
      <w:r>
        <w:rPr>
          <w:b/>
          <w:color w:val="FF0000"/>
          <w:sz w:val="32"/>
          <w:szCs w:val="32"/>
        </w:rPr>
        <w:t>ООО «МАШСТРОЙХОЛДИНГ»</w:t>
      </w:r>
    </w:p>
    <w:p w:rsidR="005623D2" w:rsidRDefault="005623D2" w:rsidP="005623D2">
      <w:pPr>
        <w:jc w:val="center"/>
        <w:rPr>
          <w:b/>
          <w:color w:val="FF0000"/>
        </w:rPr>
      </w:pPr>
      <w:r>
        <w:rPr>
          <w:b/>
          <w:color w:val="FF0000"/>
        </w:rPr>
        <w:t>ВОРОНЕЖ</w:t>
      </w:r>
    </w:p>
    <w:p w:rsidR="005623D2" w:rsidRDefault="005623D2" w:rsidP="005623D2">
      <w:pPr>
        <w:jc w:val="both"/>
        <w:rPr>
          <w:sz w:val="16"/>
          <w:szCs w:val="16"/>
        </w:rPr>
      </w:pPr>
      <w:r>
        <w:rPr>
          <w:sz w:val="16"/>
          <w:szCs w:val="16"/>
        </w:rPr>
        <w:t xml:space="preserve">Юр. адрес: 394051, РФ, г. Воронеж, ул. Ю. </w:t>
      </w:r>
      <w:proofErr w:type="spellStart"/>
      <w:r>
        <w:rPr>
          <w:sz w:val="16"/>
          <w:szCs w:val="16"/>
        </w:rPr>
        <w:t>Янониса</w:t>
      </w:r>
      <w:proofErr w:type="spellEnd"/>
      <w:r>
        <w:rPr>
          <w:sz w:val="16"/>
          <w:szCs w:val="16"/>
        </w:rPr>
        <w:t xml:space="preserve">, 5-93.                                                            Банковские реквизиты: ИНН 3665122710, КПП 366501001, </w:t>
      </w:r>
    </w:p>
    <w:p w:rsidR="005623D2" w:rsidRDefault="005623D2" w:rsidP="005623D2">
      <w:pPr>
        <w:jc w:val="center"/>
        <w:rPr>
          <w:b/>
          <w:sz w:val="20"/>
          <w:szCs w:val="20"/>
        </w:rPr>
      </w:pPr>
      <w:proofErr w:type="gramStart"/>
      <w:r>
        <w:rPr>
          <w:sz w:val="16"/>
          <w:szCs w:val="16"/>
        </w:rPr>
        <w:t>р</w:t>
      </w:r>
      <w:proofErr w:type="gramEnd"/>
      <w:r>
        <w:rPr>
          <w:sz w:val="16"/>
          <w:szCs w:val="16"/>
        </w:rPr>
        <w:t>/с 40702810613000012419 в ЦЕНТРАЛЬНО-ЧРНОЗЕМНЫЙ БАНК ПАО СБЕРБАНК, к/с 30101810600000000681, БИК 042007681.</w:t>
      </w:r>
      <w:r>
        <w:rPr>
          <w:sz w:val="28"/>
          <w:szCs w:val="28"/>
        </w:rPr>
        <w:t xml:space="preserve">                                                                                                                              </w:t>
      </w:r>
      <w:r>
        <w:rPr>
          <w:b/>
        </w:rPr>
        <w:t xml:space="preserve">Тел. </w:t>
      </w:r>
      <w:r>
        <w:rPr>
          <w:b/>
          <w:color w:val="0000FF"/>
        </w:rPr>
        <w:t xml:space="preserve">8-915-546-01-85, 8-952-956-58-47, </w:t>
      </w:r>
      <w:r>
        <w:rPr>
          <w:b/>
        </w:rPr>
        <w:t xml:space="preserve">(473) </w:t>
      </w:r>
      <w:r>
        <w:rPr>
          <w:b/>
          <w:color w:val="0000FF"/>
        </w:rPr>
        <w:t>278-62-41</w:t>
      </w:r>
      <w:r w:rsidR="00F77679">
        <w:rPr>
          <w:b/>
          <w:color w:val="0000FF"/>
        </w:rPr>
        <w:t xml:space="preserve"> </w:t>
      </w:r>
      <w:r>
        <w:rPr>
          <w:b/>
        </w:rPr>
        <w:t>(факс)</w:t>
      </w:r>
    </w:p>
    <w:p w:rsidR="005623D2" w:rsidRDefault="005623D2" w:rsidP="005623D2">
      <w:pPr>
        <w:jc w:val="center"/>
        <w:rPr>
          <w:b/>
          <w:color w:val="244061" w:themeColor="accent1" w:themeShade="80"/>
        </w:rPr>
      </w:pPr>
      <w:r>
        <w:rPr>
          <w:b/>
          <w:lang w:val="en-US"/>
        </w:rPr>
        <w:t>E</w:t>
      </w:r>
      <w:r>
        <w:rPr>
          <w:b/>
        </w:rPr>
        <w:t>-</w:t>
      </w:r>
      <w:r>
        <w:rPr>
          <w:b/>
          <w:lang w:val="en-US"/>
        </w:rPr>
        <w:t>mail</w:t>
      </w:r>
      <w:r>
        <w:rPr>
          <w:b/>
        </w:rPr>
        <w:t xml:space="preserve">: </w:t>
      </w:r>
      <w:proofErr w:type="spellStart"/>
      <w:r>
        <w:rPr>
          <w:b/>
          <w:color w:val="0000FF"/>
          <w:lang w:val="en-US"/>
        </w:rPr>
        <w:t>mashstroy</w:t>
      </w:r>
      <w:proofErr w:type="spellEnd"/>
      <w:r>
        <w:rPr>
          <w:b/>
          <w:color w:val="0000FF"/>
        </w:rPr>
        <w:t>23@</w:t>
      </w:r>
      <w:r>
        <w:rPr>
          <w:b/>
          <w:color w:val="0000FF"/>
          <w:lang w:val="en-US"/>
        </w:rPr>
        <w:t>mail</w:t>
      </w:r>
      <w:r>
        <w:rPr>
          <w:b/>
          <w:color w:val="0000FF"/>
        </w:rPr>
        <w:t>.</w:t>
      </w:r>
      <w:proofErr w:type="spellStart"/>
      <w:r>
        <w:rPr>
          <w:b/>
          <w:color w:val="0000FF"/>
          <w:lang w:val="en-US"/>
        </w:rPr>
        <w:t>ru</w:t>
      </w:r>
      <w:proofErr w:type="spellEnd"/>
      <w:r>
        <w:rPr>
          <w:b/>
          <w:color w:val="0000FF"/>
        </w:rPr>
        <w:t xml:space="preserve">                 </w:t>
      </w:r>
      <w:r>
        <w:rPr>
          <w:b/>
          <w:lang w:val="en-US"/>
        </w:rPr>
        <w:t>http</w:t>
      </w:r>
      <w:r>
        <w:rPr>
          <w:b/>
        </w:rPr>
        <w:t xml:space="preserve">: </w:t>
      </w:r>
      <w:proofErr w:type="spellStart"/>
      <w:r>
        <w:rPr>
          <w:b/>
          <w:color w:val="2929FF"/>
        </w:rPr>
        <w:t>машстрой-холдинг.рф</w:t>
      </w:r>
      <w:proofErr w:type="spellEnd"/>
    </w:p>
    <w:p w:rsidR="0017748D" w:rsidRDefault="0017748D" w:rsidP="0017748D">
      <w:pPr>
        <w:jc w:val="center"/>
        <w:rPr>
          <w:b/>
          <w:color w:val="244061" w:themeColor="accent1" w:themeShade="80"/>
        </w:rPr>
      </w:pPr>
    </w:p>
    <w:p w:rsidR="0017748D" w:rsidRDefault="004471C9" w:rsidP="00926CE3">
      <w:pPr>
        <w:rPr>
          <w:b/>
          <w:color w:val="244061" w:themeColor="accent1" w:themeShade="80"/>
        </w:rPr>
      </w:pPr>
      <w:r w:rsidRPr="00723024">
        <w:rPr>
          <w:b/>
        </w:rPr>
        <w:t>Прайс-лист</w:t>
      </w:r>
      <w:r w:rsidRPr="00723024">
        <w:rPr>
          <w:b/>
          <w:sz w:val="32"/>
          <w:szCs w:val="32"/>
        </w:rPr>
        <w:t xml:space="preserve"> </w:t>
      </w:r>
      <w:r w:rsidR="003600C4">
        <w:rPr>
          <w:b/>
        </w:rPr>
        <w:t>Р6-КШП-6</w:t>
      </w:r>
      <w:r w:rsidRPr="00723024">
        <w:rPr>
          <w:b/>
        </w:rPr>
        <w:t xml:space="preserve"> </w:t>
      </w:r>
      <w:r w:rsidRPr="00723024">
        <w:rPr>
          <w:sz w:val="20"/>
          <w:szCs w:val="20"/>
        </w:rPr>
        <w:t>(</w:t>
      </w:r>
      <w:r w:rsidRPr="00723024">
        <w:rPr>
          <w:rFonts w:ascii="Arial" w:hAnsi="Arial" w:cs="Arial"/>
          <w:sz w:val="20"/>
          <w:szCs w:val="20"/>
        </w:rPr>
        <w:t>если товар отсутствует в списке - звоните!)</w:t>
      </w:r>
      <w:r w:rsidRPr="00723024">
        <w:rPr>
          <w:rFonts w:ascii="Arial" w:hAnsi="Arial" w:cs="Arial"/>
        </w:rPr>
        <w:t xml:space="preserve">  </w:t>
      </w:r>
      <w:r w:rsidR="00EF6BA3">
        <w:rPr>
          <w:rFonts w:ascii="Arial" w:hAnsi="Arial" w:cs="Arial"/>
          <w:sz w:val="16"/>
          <w:szCs w:val="16"/>
        </w:rPr>
        <w:t>на 15</w:t>
      </w:r>
      <w:r w:rsidR="001907FC">
        <w:rPr>
          <w:rFonts w:ascii="Arial" w:hAnsi="Arial" w:cs="Arial"/>
          <w:sz w:val="16"/>
          <w:szCs w:val="16"/>
        </w:rPr>
        <w:t>.01.20</w:t>
      </w:r>
      <w:bookmarkStart w:id="0" w:name="_GoBack"/>
      <w:bookmarkEnd w:id="0"/>
      <w:r>
        <w:rPr>
          <w:rFonts w:ascii="Arial" w:hAnsi="Arial" w:cs="Arial"/>
          <w:sz w:val="16"/>
          <w:szCs w:val="16"/>
        </w:rPr>
        <w:t xml:space="preserve"> </w:t>
      </w:r>
      <w:r w:rsidRPr="00723024">
        <w:rPr>
          <w:rFonts w:ascii="Arial" w:hAnsi="Arial" w:cs="Arial"/>
          <w:sz w:val="16"/>
          <w:szCs w:val="16"/>
        </w:rPr>
        <w:t xml:space="preserve"> г.</w:t>
      </w:r>
      <w:r w:rsidR="00132F1A">
        <w:rPr>
          <w:b/>
          <w:color w:val="244061" w:themeColor="accent1" w:themeShade="80"/>
        </w:rPr>
        <w:t xml:space="preserve"> </w:t>
      </w:r>
    </w:p>
    <w:p w:rsidR="00170B34" w:rsidRDefault="00170B34" w:rsidP="00926CE3">
      <w:pPr>
        <w:rPr>
          <w:b/>
          <w:color w:val="244061" w:themeColor="accent1" w:themeShade="80"/>
        </w:rPr>
      </w:pPr>
    </w:p>
    <w:p w:rsidR="00170B34" w:rsidRDefault="003600C4" w:rsidP="00170B34">
      <w:pPr>
        <w:jc w:val="center"/>
        <w:rPr>
          <w:sz w:val="16"/>
          <w:szCs w:val="16"/>
        </w:rPr>
      </w:pPr>
      <w:r>
        <w:rPr>
          <w:noProof/>
        </w:rPr>
        <w:drawing>
          <wp:inline distT="0" distB="0" distL="0" distR="0" wp14:anchorId="4F36C0A6" wp14:editId="02898A08">
            <wp:extent cx="1942250" cy="1800000"/>
            <wp:effectExtent l="0" t="0" r="1270" b="0"/>
            <wp:docPr id="3" name="Рисунок 3" descr="Самоходный ковшовый шнековый погрузчик Р6-КШП-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моходный ковшовый шнековый погрузчик Р6-КШП-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2250" cy="1800000"/>
                    </a:xfrm>
                    <a:prstGeom prst="rect">
                      <a:avLst/>
                    </a:prstGeom>
                    <a:noFill/>
                    <a:ln>
                      <a:noFill/>
                    </a:ln>
                  </pic:spPr>
                </pic:pic>
              </a:graphicData>
            </a:graphic>
          </wp:inline>
        </w:drawing>
      </w:r>
    </w:p>
    <w:p w:rsidR="00170B34" w:rsidRDefault="00170B34" w:rsidP="00170B34">
      <w:pPr>
        <w:jc w:val="center"/>
        <w:rPr>
          <w:sz w:val="16"/>
          <w:szCs w:val="16"/>
        </w:rPr>
      </w:pPr>
    </w:p>
    <w:p w:rsidR="00FD68CD" w:rsidRDefault="00281DA3" w:rsidP="00FD68CD">
      <w:pPr>
        <w:jc w:val="both"/>
      </w:pPr>
      <w:r w:rsidRPr="00281DA3">
        <w:rPr>
          <w:b/>
        </w:rPr>
        <w:t>Самоходный ковшовый шнековый погрузчик</w:t>
      </w:r>
      <w:r>
        <w:rPr>
          <w:b/>
        </w:rPr>
        <w:t xml:space="preserve"> </w:t>
      </w:r>
      <w:r w:rsidR="000A1CBC" w:rsidRPr="00281DA3">
        <w:rPr>
          <w:b/>
          <w:bCs/>
          <w:color w:val="373737"/>
          <w:bdr w:val="none" w:sz="0" w:space="0" w:color="auto" w:frame="1"/>
        </w:rPr>
        <w:t>Р6-КШП-6</w:t>
      </w:r>
      <w:r w:rsidR="006011BB">
        <w:rPr>
          <w:bCs/>
          <w:color w:val="373737"/>
          <w:bdr w:val="none" w:sz="0" w:space="0" w:color="auto" w:frame="1"/>
        </w:rPr>
        <w:t xml:space="preserve"> (с производительностью до </w:t>
      </w:r>
      <w:r w:rsidR="000A1CBC">
        <w:rPr>
          <w:b/>
          <w:bCs/>
          <w:color w:val="373737"/>
          <w:bdr w:val="none" w:sz="0" w:space="0" w:color="auto" w:frame="1"/>
        </w:rPr>
        <w:t>1</w:t>
      </w:r>
      <w:r w:rsidR="00AB179F">
        <w:rPr>
          <w:b/>
          <w:bCs/>
          <w:color w:val="373737"/>
          <w:bdr w:val="none" w:sz="0" w:space="0" w:color="auto" w:frame="1"/>
        </w:rPr>
        <w:t>0</w:t>
      </w:r>
      <w:r w:rsidR="006011BB" w:rsidRPr="006011BB">
        <w:rPr>
          <w:b/>
          <w:bCs/>
          <w:color w:val="373737"/>
          <w:bdr w:val="none" w:sz="0" w:space="0" w:color="auto" w:frame="1"/>
        </w:rPr>
        <w:t>0 т/ч.)</w:t>
      </w:r>
      <w:r w:rsidR="000A1CBC">
        <w:rPr>
          <w:bCs/>
          <w:color w:val="373737"/>
          <w:bdr w:val="none" w:sz="0" w:space="0" w:color="auto" w:frame="1"/>
        </w:rPr>
        <w:t xml:space="preserve"> предназначен</w:t>
      </w:r>
      <w:r w:rsidR="006011BB">
        <w:rPr>
          <w:bCs/>
          <w:color w:val="373737"/>
          <w:bdr w:val="none" w:sz="0" w:space="0" w:color="auto" w:frame="1"/>
        </w:rPr>
        <w:t xml:space="preserve"> для погрузки в транспортные средства</w:t>
      </w:r>
      <w:r w:rsidR="00AC5348">
        <w:rPr>
          <w:bCs/>
          <w:color w:val="373737"/>
          <w:bdr w:val="none" w:sz="0" w:space="0" w:color="auto" w:frame="1"/>
        </w:rPr>
        <w:t xml:space="preserve"> и транспортеры</w:t>
      </w:r>
      <w:r w:rsidR="006011BB">
        <w:rPr>
          <w:bCs/>
          <w:color w:val="373737"/>
          <w:bdr w:val="none" w:sz="0" w:space="0" w:color="auto" w:frame="1"/>
        </w:rPr>
        <w:t xml:space="preserve">, </w:t>
      </w:r>
      <w:r w:rsidR="00FD68CD" w:rsidRPr="00FD68CD">
        <w:rPr>
          <w:bCs/>
          <w:color w:val="373737"/>
          <w:bdr w:val="none" w:sz="0" w:space="0" w:color="auto" w:frame="1"/>
        </w:rPr>
        <w:t>поступающего с поля зернового материала колосовых, крупяных, бобовых культур, кукурузы, сорго, подсолнечника, семян рапса</w:t>
      </w:r>
      <w:r w:rsidR="00AC5348">
        <w:rPr>
          <w:bCs/>
          <w:color w:val="373737"/>
          <w:bdr w:val="none" w:sz="0" w:space="0" w:color="auto" w:frame="1"/>
        </w:rPr>
        <w:t xml:space="preserve"> </w:t>
      </w:r>
      <w:r w:rsidR="006011BB">
        <w:rPr>
          <w:bCs/>
          <w:color w:val="373737"/>
          <w:bdr w:val="none" w:sz="0" w:space="0" w:color="auto" w:frame="1"/>
        </w:rPr>
        <w:t>на токах, открытых площадках, складах и хранилищах</w:t>
      </w:r>
      <w:r w:rsidR="00AC5348">
        <w:rPr>
          <w:bCs/>
          <w:color w:val="373737"/>
          <w:bdr w:val="none" w:sz="0" w:space="0" w:color="auto" w:frame="1"/>
        </w:rPr>
        <w:t xml:space="preserve">, формирования буртов </w:t>
      </w:r>
      <w:r w:rsidR="000A1CBC">
        <w:rPr>
          <w:bCs/>
          <w:color w:val="373737"/>
          <w:bdr w:val="none" w:sz="0" w:space="0" w:color="auto" w:frame="1"/>
        </w:rPr>
        <w:t>и использует</w:t>
      </w:r>
      <w:r w:rsidR="00FD68CD" w:rsidRPr="00FD68CD">
        <w:rPr>
          <w:bCs/>
          <w:color w:val="373737"/>
          <w:bdr w:val="none" w:sz="0" w:space="0" w:color="auto" w:frame="1"/>
        </w:rPr>
        <w:t xml:space="preserve">ся во всех климатических зонах. </w:t>
      </w:r>
    </w:p>
    <w:p w:rsidR="00407C13" w:rsidRPr="00FD68CD" w:rsidRDefault="00407C13" w:rsidP="00FD68CD">
      <w:pPr>
        <w:jc w:val="both"/>
        <w:rPr>
          <w:bCs/>
          <w:color w:val="373737"/>
          <w:bdr w:val="none" w:sz="0" w:space="0" w:color="auto" w:frame="1"/>
        </w:rPr>
      </w:pPr>
    </w:p>
    <w:p w:rsidR="00170B34" w:rsidRPr="00170B34" w:rsidRDefault="00170B34" w:rsidP="00170B34">
      <w:pPr>
        <w:jc w:val="center"/>
        <w:rPr>
          <w:b/>
          <w:bCs/>
          <w:color w:val="373737"/>
          <w:bdr w:val="none" w:sz="0" w:space="0" w:color="auto" w:frame="1"/>
        </w:rPr>
      </w:pPr>
      <w:r w:rsidRPr="00170B34">
        <w:rPr>
          <w:b/>
          <w:bCs/>
          <w:color w:val="373737"/>
          <w:bdr w:val="none" w:sz="0" w:space="0" w:color="auto" w:frame="1"/>
        </w:rPr>
        <w:t>Основные технические характеристики</w:t>
      </w:r>
    </w:p>
    <w:p w:rsidR="00170B34" w:rsidRPr="00926CE3" w:rsidRDefault="00170B34" w:rsidP="00170B34">
      <w:pPr>
        <w:jc w:val="center"/>
        <w:rPr>
          <w:sz w:val="16"/>
          <w:szCs w:val="16"/>
        </w:rPr>
      </w:pPr>
    </w:p>
    <w:tbl>
      <w:tblPr>
        <w:tblpPr w:leftFromText="180" w:rightFromText="180" w:vertAnchor="text" w:horzAnchor="margin" w:tblpXSpec="center" w:tblpY="99"/>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1147"/>
        <w:gridCol w:w="1115"/>
        <w:gridCol w:w="1115"/>
      </w:tblGrid>
      <w:tr w:rsidR="003C459E" w:rsidRPr="002701FF" w:rsidTr="003C459E">
        <w:tc>
          <w:tcPr>
            <w:tcW w:w="5508" w:type="dxa"/>
          </w:tcPr>
          <w:p w:rsidR="003C459E" w:rsidRPr="002701FF" w:rsidRDefault="003C459E" w:rsidP="002701FF">
            <w:pPr>
              <w:spacing w:after="160" w:line="259" w:lineRule="auto"/>
              <w:jc w:val="center"/>
              <w:rPr>
                <w:rFonts w:ascii="Calibri" w:eastAsia="Calibri" w:hAnsi="Calibri"/>
                <w:b/>
                <w:sz w:val="20"/>
                <w:szCs w:val="20"/>
                <w:lang w:eastAsia="en-US"/>
              </w:rPr>
            </w:pPr>
            <w:r w:rsidRPr="002701FF">
              <w:rPr>
                <w:rFonts w:ascii="Calibri" w:eastAsia="Calibri" w:hAnsi="Calibri"/>
                <w:b/>
                <w:sz w:val="20"/>
                <w:szCs w:val="20"/>
                <w:lang w:eastAsia="en-US"/>
              </w:rPr>
              <w:t>Наименование</w:t>
            </w:r>
          </w:p>
        </w:tc>
        <w:tc>
          <w:tcPr>
            <w:tcW w:w="1147" w:type="dxa"/>
          </w:tcPr>
          <w:p w:rsidR="003C459E" w:rsidRPr="002701FF" w:rsidRDefault="003C459E" w:rsidP="002701FF">
            <w:pPr>
              <w:spacing w:after="160" w:line="259" w:lineRule="auto"/>
              <w:jc w:val="center"/>
              <w:rPr>
                <w:rFonts w:ascii="Calibri" w:eastAsia="Calibri" w:hAnsi="Calibri"/>
                <w:b/>
                <w:sz w:val="20"/>
                <w:szCs w:val="20"/>
                <w:lang w:eastAsia="en-US"/>
              </w:rPr>
            </w:pPr>
            <w:proofErr w:type="spellStart"/>
            <w:r w:rsidRPr="002701FF">
              <w:rPr>
                <w:rFonts w:ascii="Calibri" w:eastAsia="Calibri" w:hAnsi="Calibri"/>
                <w:b/>
                <w:sz w:val="20"/>
                <w:szCs w:val="20"/>
                <w:lang w:eastAsia="en-US"/>
              </w:rPr>
              <w:t>Ед</w:t>
            </w:r>
            <w:proofErr w:type="spellEnd"/>
            <w:proofErr w:type="gramStart"/>
            <w:r w:rsidRPr="002701FF">
              <w:rPr>
                <w:rFonts w:ascii="Calibri" w:eastAsia="Calibri" w:hAnsi="Calibri"/>
                <w:b/>
                <w:sz w:val="20"/>
                <w:szCs w:val="20"/>
                <w:lang w:eastAsia="en-US"/>
              </w:rPr>
              <w:t xml:space="preserve"> .</w:t>
            </w:r>
            <w:proofErr w:type="gramEnd"/>
            <w:r w:rsidRPr="002701FF">
              <w:rPr>
                <w:rFonts w:ascii="Calibri" w:eastAsia="Calibri" w:hAnsi="Calibri"/>
                <w:b/>
                <w:sz w:val="20"/>
                <w:szCs w:val="20"/>
                <w:lang w:eastAsia="en-US"/>
              </w:rPr>
              <w:t xml:space="preserve"> из-я</w:t>
            </w:r>
          </w:p>
        </w:tc>
        <w:tc>
          <w:tcPr>
            <w:tcW w:w="1115" w:type="dxa"/>
          </w:tcPr>
          <w:p w:rsidR="003C459E" w:rsidRPr="002701FF" w:rsidRDefault="003C459E" w:rsidP="003C459E">
            <w:pPr>
              <w:spacing w:after="160" w:line="259" w:lineRule="auto"/>
              <w:jc w:val="center"/>
              <w:rPr>
                <w:rFonts w:ascii="Calibri" w:eastAsia="Calibri" w:hAnsi="Calibri"/>
                <w:b/>
                <w:sz w:val="20"/>
                <w:szCs w:val="20"/>
                <w:lang w:eastAsia="en-US"/>
              </w:rPr>
            </w:pPr>
            <w:r w:rsidRPr="002701FF">
              <w:rPr>
                <w:rFonts w:ascii="Calibri" w:eastAsia="Calibri" w:hAnsi="Calibri"/>
                <w:b/>
                <w:sz w:val="20"/>
                <w:szCs w:val="20"/>
                <w:lang w:eastAsia="en-US"/>
              </w:rPr>
              <w:t>Значение</w:t>
            </w:r>
            <w:r>
              <w:rPr>
                <w:rFonts w:ascii="Calibri" w:eastAsia="Calibri" w:hAnsi="Calibri"/>
                <w:b/>
                <w:sz w:val="20"/>
                <w:szCs w:val="20"/>
                <w:lang w:eastAsia="en-US"/>
              </w:rPr>
              <w:t xml:space="preserve"> Р</w:t>
            </w:r>
            <w:proofErr w:type="gramStart"/>
            <w:r>
              <w:rPr>
                <w:rFonts w:ascii="Calibri" w:eastAsia="Calibri" w:hAnsi="Calibri"/>
                <w:b/>
                <w:sz w:val="20"/>
                <w:szCs w:val="20"/>
                <w:lang w:eastAsia="en-US"/>
              </w:rPr>
              <w:t>:-</w:t>
            </w:r>
            <w:proofErr w:type="gramEnd"/>
            <w:r>
              <w:rPr>
                <w:rFonts w:ascii="Calibri" w:eastAsia="Calibri" w:hAnsi="Calibri"/>
                <w:b/>
                <w:sz w:val="20"/>
                <w:szCs w:val="20"/>
                <w:lang w:eastAsia="en-US"/>
              </w:rPr>
              <w:t>КШП-6</w:t>
            </w: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r w:rsidRPr="002701FF">
              <w:rPr>
                <w:rFonts w:ascii="Calibri" w:eastAsia="Calibri" w:hAnsi="Calibri"/>
                <w:b/>
                <w:sz w:val="20"/>
                <w:szCs w:val="20"/>
                <w:lang w:eastAsia="en-US"/>
              </w:rPr>
              <w:t>Значение</w:t>
            </w:r>
            <w:r>
              <w:rPr>
                <w:rFonts w:ascii="Calibri" w:eastAsia="Calibri" w:hAnsi="Calibri"/>
                <w:b/>
                <w:sz w:val="20"/>
                <w:szCs w:val="20"/>
                <w:lang w:eastAsia="en-US"/>
              </w:rPr>
              <w:t xml:space="preserve"> Р</w:t>
            </w:r>
            <w:proofErr w:type="gramStart"/>
            <w:r>
              <w:rPr>
                <w:rFonts w:ascii="Calibri" w:eastAsia="Calibri" w:hAnsi="Calibri"/>
                <w:b/>
                <w:sz w:val="20"/>
                <w:szCs w:val="20"/>
                <w:lang w:eastAsia="en-US"/>
              </w:rPr>
              <w:t>:-</w:t>
            </w:r>
            <w:proofErr w:type="gramEnd"/>
            <w:r>
              <w:rPr>
                <w:rFonts w:ascii="Calibri" w:eastAsia="Calibri" w:hAnsi="Calibri"/>
                <w:b/>
                <w:sz w:val="20"/>
                <w:szCs w:val="20"/>
                <w:lang w:eastAsia="en-US"/>
              </w:rPr>
              <w:t>КШП-6М</w:t>
            </w:r>
          </w:p>
        </w:tc>
      </w:tr>
      <w:tr w:rsidR="003C459E" w:rsidRPr="002701FF" w:rsidTr="003C459E">
        <w:tc>
          <w:tcPr>
            <w:tcW w:w="5508" w:type="dxa"/>
          </w:tcPr>
          <w:p w:rsidR="003C459E" w:rsidRPr="002701FF" w:rsidRDefault="003C459E" w:rsidP="002701FF">
            <w:pPr>
              <w:spacing w:after="160" w:line="259" w:lineRule="auto"/>
              <w:rPr>
                <w:rFonts w:ascii="Calibri" w:eastAsia="Calibri" w:hAnsi="Calibri"/>
                <w:b/>
                <w:sz w:val="20"/>
                <w:szCs w:val="20"/>
                <w:lang w:eastAsia="en-US"/>
              </w:rPr>
            </w:pPr>
            <w:r>
              <w:rPr>
                <w:rFonts w:ascii="Calibri" w:eastAsia="Calibri" w:hAnsi="Calibri"/>
                <w:b/>
                <w:sz w:val="20"/>
                <w:szCs w:val="20"/>
                <w:lang w:eastAsia="en-US"/>
              </w:rPr>
              <w:t>Техническая производительность</w:t>
            </w:r>
            <w:r w:rsidRPr="002701FF">
              <w:rPr>
                <w:rFonts w:ascii="Calibri" w:eastAsia="Calibri" w:hAnsi="Calibri"/>
                <w:b/>
                <w:sz w:val="20"/>
                <w:szCs w:val="20"/>
                <w:lang w:eastAsia="en-US"/>
              </w:rPr>
              <w:t xml:space="preserve"> на пшенице, не менее</w:t>
            </w:r>
          </w:p>
        </w:tc>
        <w:tc>
          <w:tcPr>
            <w:tcW w:w="1147" w:type="dxa"/>
          </w:tcPr>
          <w:p w:rsidR="003C459E" w:rsidRPr="002701FF" w:rsidRDefault="003C459E" w:rsidP="002701FF">
            <w:pPr>
              <w:spacing w:after="160" w:line="259" w:lineRule="auto"/>
              <w:jc w:val="center"/>
              <w:rPr>
                <w:rFonts w:ascii="Calibri" w:eastAsia="Calibri" w:hAnsi="Calibri"/>
                <w:b/>
                <w:sz w:val="20"/>
                <w:szCs w:val="20"/>
                <w:lang w:eastAsia="en-US"/>
              </w:rPr>
            </w:pPr>
            <w:r w:rsidRPr="002701FF">
              <w:rPr>
                <w:rFonts w:ascii="Calibri" w:eastAsia="Calibri" w:hAnsi="Calibri"/>
                <w:b/>
                <w:sz w:val="20"/>
                <w:szCs w:val="20"/>
                <w:lang w:eastAsia="en-US"/>
              </w:rPr>
              <w:t>т/ч</w:t>
            </w: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100</w:t>
            </w:r>
          </w:p>
        </w:tc>
        <w:tc>
          <w:tcPr>
            <w:tcW w:w="1115" w:type="dxa"/>
          </w:tcPr>
          <w:p w:rsidR="003C459E"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100</w:t>
            </w:r>
          </w:p>
        </w:tc>
      </w:tr>
      <w:tr w:rsidR="003C459E" w:rsidRPr="002701FF" w:rsidTr="003C459E">
        <w:tc>
          <w:tcPr>
            <w:tcW w:w="5508" w:type="dxa"/>
          </w:tcPr>
          <w:p w:rsidR="003C459E" w:rsidRPr="002701FF" w:rsidRDefault="003C459E" w:rsidP="002701FF">
            <w:pPr>
              <w:spacing w:after="160" w:line="259" w:lineRule="auto"/>
              <w:rPr>
                <w:rFonts w:ascii="Calibri" w:eastAsia="Calibri" w:hAnsi="Calibri"/>
                <w:b/>
                <w:sz w:val="20"/>
                <w:szCs w:val="20"/>
                <w:lang w:eastAsia="en-US"/>
              </w:rPr>
            </w:pPr>
            <w:r>
              <w:rPr>
                <w:rFonts w:ascii="Calibri" w:eastAsia="Calibri" w:hAnsi="Calibri"/>
                <w:b/>
                <w:sz w:val="20"/>
                <w:szCs w:val="20"/>
                <w:lang w:eastAsia="en-US"/>
              </w:rPr>
              <w:t>Техническая производительность на кукурузе</w:t>
            </w:r>
            <w:r w:rsidRPr="002701FF">
              <w:rPr>
                <w:rFonts w:ascii="Calibri" w:eastAsia="Calibri" w:hAnsi="Calibri"/>
                <w:b/>
                <w:sz w:val="20"/>
                <w:szCs w:val="20"/>
                <w:lang w:eastAsia="en-US"/>
              </w:rPr>
              <w:t>, не менее</w:t>
            </w:r>
          </w:p>
        </w:tc>
        <w:tc>
          <w:tcPr>
            <w:tcW w:w="1147" w:type="dxa"/>
          </w:tcPr>
          <w:p w:rsidR="003C459E" w:rsidRPr="002701FF" w:rsidRDefault="003C459E" w:rsidP="002701FF">
            <w:pPr>
              <w:spacing w:after="160" w:line="259" w:lineRule="auto"/>
              <w:jc w:val="center"/>
              <w:rPr>
                <w:rFonts w:ascii="Calibri" w:eastAsia="Calibri" w:hAnsi="Calibri"/>
                <w:b/>
                <w:sz w:val="20"/>
                <w:szCs w:val="20"/>
                <w:lang w:eastAsia="en-US"/>
              </w:rPr>
            </w:pPr>
            <w:r w:rsidRPr="002701FF">
              <w:rPr>
                <w:rFonts w:ascii="Calibri" w:eastAsia="Calibri" w:hAnsi="Calibri"/>
                <w:b/>
                <w:sz w:val="20"/>
                <w:szCs w:val="20"/>
                <w:lang w:eastAsia="en-US"/>
              </w:rPr>
              <w:t>т/ч</w:t>
            </w: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65</w:t>
            </w:r>
          </w:p>
        </w:tc>
        <w:tc>
          <w:tcPr>
            <w:tcW w:w="1115" w:type="dxa"/>
          </w:tcPr>
          <w:p w:rsidR="003C459E"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65</w:t>
            </w:r>
          </w:p>
        </w:tc>
      </w:tr>
      <w:tr w:rsidR="003C459E" w:rsidRPr="002701FF" w:rsidTr="003C459E">
        <w:tc>
          <w:tcPr>
            <w:tcW w:w="5508" w:type="dxa"/>
          </w:tcPr>
          <w:p w:rsidR="003C459E" w:rsidRPr="002701FF" w:rsidRDefault="003C459E" w:rsidP="002701FF">
            <w:pPr>
              <w:spacing w:after="160" w:line="259" w:lineRule="auto"/>
              <w:rPr>
                <w:rFonts w:ascii="Calibri" w:eastAsia="Calibri" w:hAnsi="Calibri"/>
                <w:b/>
                <w:sz w:val="20"/>
                <w:szCs w:val="20"/>
                <w:lang w:eastAsia="en-US"/>
              </w:rPr>
            </w:pPr>
            <w:r w:rsidRPr="002701FF">
              <w:rPr>
                <w:rFonts w:ascii="Calibri" w:eastAsia="Calibri" w:hAnsi="Calibri"/>
                <w:b/>
                <w:sz w:val="20"/>
                <w:szCs w:val="20"/>
                <w:lang w:eastAsia="en-US"/>
              </w:rPr>
              <w:t>Обслуживающий персонал</w:t>
            </w:r>
          </w:p>
        </w:tc>
        <w:tc>
          <w:tcPr>
            <w:tcW w:w="1147" w:type="dxa"/>
          </w:tcPr>
          <w:p w:rsidR="003C459E" w:rsidRPr="002701FF" w:rsidRDefault="003C459E" w:rsidP="002701FF">
            <w:pPr>
              <w:spacing w:after="160" w:line="259" w:lineRule="auto"/>
              <w:jc w:val="center"/>
              <w:rPr>
                <w:rFonts w:ascii="Calibri" w:eastAsia="Calibri" w:hAnsi="Calibri"/>
                <w:b/>
                <w:sz w:val="20"/>
                <w:szCs w:val="20"/>
                <w:lang w:eastAsia="en-US"/>
              </w:rPr>
            </w:pPr>
            <w:r w:rsidRPr="002701FF">
              <w:rPr>
                <w:rFonts w:ascii="Calibri" w:eastAsia="Calibri" w:hAnsi="Calibri"/>
                <w:b/>
                <w:sz w:val="20"/>
                <w:szCs w:val="20"/>
                <w:lang w:eastAsia="en-US"/>
              </w:rPr>
              <w:t>механик</w:t>
            </w: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r w:rsidRPr="002701FF">
              <w:rPr>
                <w:rFonts w:ascii="Calibri" w:eastAsia="Calibri" w:hAnsi="Calibri"/>
                <w:b/>
                <w:sz w:val="20"/>
                <w:szCs w:val="20"/>
                <w:lang w:eastAsia="en-US"/>
              </w:rPr>
              <w:t>1</w:t>
            </w: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1</w:t>
            </w:r>
          </w:p>
        </w:tc>
      </w:tr>
      <w:tr w:rsidR="003C459E" w:rsidRPr="002701FF" w:rsidTr="003C459E">
        <w:tc>
          <w:tcPr>
            <w:tcW w:w="5508" w:type="dxa"/>
          </w:tcPr>
          <w:p w:rsidR="003C459E" w:rsidRPr="002701FF" w:rsidRDefault="003C459E" w:rsidP="002701FF">
            <w:pPr>
              <w:spacing w:after="160" w:line="259" w:lineRule="auto"/>
              <w:rPr>
                <w:rFonts w:ascii="Calibri" w:eastAsia="Calibri" w:hAnsi="Calibri"/>
                <w:b/>
                <w:sz w:val="20"/>
                <w:szCs w:val="20"/>
                <w:lang w:eastAsia="en-US"/>
              </w:rPr>
            </w:pPr>
            <w:r w:rsidRPr="002701FF">
              <w:rPr>
                <w:rFonts w:ascii="Calibri" w:eastAsia="Calibri" w:hAnsi="Calibri"/>
                <w:b/>
                <w:sz w:val="20"/>
                <w:szCs w:val="20"/>
                <w:lang w:eastAsia="en-US"/>
              </w:rPr>
              <w:t>Масса, не более</w:t>
            </w:r>
          </w:p>
        </w:tc>
        <w:tc>
          <w:tcPr>
            <w:tcW w:w="1147" w:type="dxa"/>
          </w:tcPr>
          <w:p w:rsidR="003C459E" w:rsidRPr="002701FF" w:rsidRDefault="003C459E" w:rsidP="002701FF">
            <w:pPr>
              <w:spacing w:after="160" w:line="259" w:lineRule="auto"/>
              <w:jc w:val="center"/>
              <w:rPr>
                <w:rFonts w:ascii="Calibri" w:eastAsia="Calibri" w:hAnsi="Calibri"/>
                <w:b/>
                <w:sz w:val="20"/>
                <w:szCs w:val="20"/>
                <w:lang w:eastAsia="en-US"/>
              </w:rPr>
            </w:pPr>
            <w:r w:rsidRPr="002701FF">
              <w:rPr>
                <w:rFonts w:ascii="Calibri" w:eastAsia="Calibri" w:hAnsi="Calibri"/>
                <w:b/>
                <w:sz w:val="20"/>
                <w:szCs w:val="20"/>
                <w:lang w:eastAsia="en-US"/>
              </w:rPr>
              <w:t>кг</w:t>
            </w: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21</w:t>
            </w:r>
            <w:r w:rsidRPr="002701FF">
              <w:rPr>
                <w:rFonts w:ascii="Calibri" w:eastAsia="Calibri" w:hAnsi="Calibri"/>
                <w:b/>
                <w:sz w:val="20"/>
                <w:szCs w:val="20"/>
                <w:lang w:eastAsia="en-US"/>
              </w:rPr>
              <w:t>00</w:t>
            </w:r>
          </w:p>
        </w:tc>
        <w:tc>
          <w:tcPr>
            <w:tcW w:w="1115" w:type="dxa"/>
          </w:tcPr>
          <w:p w:rsidR="003C459E"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2200</w:t>
            </w:r>
          </w:p>
        </w:tc>
      </w:tr>
      <w:tr w:rsidR="003C459E" w:rsidRPr="002701FF" w:rsidTr="003C459E">
        <w:tc>
          <w:tcPr>
            <w:tcW w:w="5508" w:type="dxa"/>
          </w:tcPr>
          <w:p w:rsidR="003C459E" w:rsidRPr="002701FF" w:rsidRDefault="003C459E" w:rsidP="002701FF">
            <w:pPr>
              <w:spacing w:after="160" w:line="259" w:lineRule="auto"/>
              <w:rPr>
                <w:rFonts w:ascii="Calibri" w:eastAsia="Calibri" w:hAnsi="Calibri"/>
                <w:b/>
                <w:sz w:val="20"/>
                <w:szCs w:val="20"/>
                <w:lang w:eastAsia="en-US"/>
              </w:rPr>
            </w:pPr>
            <w:r w:rsidRPr="002701FF">
              <w:rPr>
                <w:rFonts w:ascii="Calibri" w:eastAsia="Calibri" w:hAnsi="Calibri"/>
                <w:b/>
                <w:sz w:val="20"/>
                <w:szCs w:val="20"/>
                <w:lang w:eastAsia="en-US"/>
              </w:rPr>
              <w:t>Установленная мощность, не более</w:t>
            </w:r>
          </w:p>
        </w:tc>
        <w:tc>
          <w:tcPr>
            <w:tcW w:w="1147" w:type="dxa"/>
          </w:tcPr>
          <w:p w:rsidR="003C459E" w:rsidRPr="002701FF" w:rsidRDefault="003C459E" w:rsidP="002701FF">
            <w:pPr>
              <w:spacing w:after="160" w:line="259" w:lineRule="auto"/>
              <w:jc w:val="center"/>
              <w:rPr>
                <w:rFonts w:ascii="Calibri" w:eastAsia="Calibri" w:hAnsi="Calibri"/>
                <w:b/>
                <w:sz w:val="20"/>
                <w:szCs w:val="20"/>
                <w:lang w:eastAsia="en-US"/>
              </w:rPr>
            </w:pPr>
            <w:r w:rsidRPr="002701FF">
              <w:rPr>
                <w:rFonts w:ascii="Calibri" w:eastAsia="Calibri" w:hAnsi="Calibri"/>
                <w:b/>
                <w:sz w:val="20"/>
                <w:szCs w:val="20"/>
                <w:lang w:eastAsia="en-US"/>
              </w:rPr>
              <w:t>кВт</w:t>
            </w: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10,8</w:t>
            </w:r>
          </w:p>
        </w:tc>
        <w:tc>
          <w:tcPr>
            <w:tcW w:w="1115" w:type="dxa"/>
          </w:tcPr>
          <w:p w:rsidR="003C459E"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11,8</w:t>
            </w:r>
          </w:p>
        </w:tc>
      </w:tr>
      <w:tr w:rsidR="003C459E" w:rsidRPr="002701FF" w:rsidTr="003C459E">
        <w:tc>
          <w:tcPr>
            <w:tcW w:w="5508" w:type="dxa"/>
          </w:tcPr>
          <w:p w:rsidR="003C459E" w:rsidRPr="002701FF" w:rsidRDefault="003C459E" w:rsidP="002701FF">
            <w:pPr>
              <w:spacing w:after="160" w:line="259" w:lineRule="auto"/>
              <w:rPr>
                <w:rFonts w:ascii="Calibri" w:eastAsia="Calibri" w:hAnsi="Calibri"/>
                <w:b/>
                <w:sz w:val="20"/>
                <w:szCs w:val="20"/>
                <w:lang w:eastAsia="en-US"/>
              </w:rPr>
            </w:pPr>
            <w:r>
              <w:rPr>
                <w:rFonts w:ascii="Calibri" w:eastAsia="Calibri" w:hAnsi="Calibri"/>
                <w:b/>
                <w:sz w:val="20"/>
                <w:szCs w:val="20"/>
                <w:lang w:eastAsia="en-US"/>
              </w:rPr>
              <w:t>Максимальная высота сброса зерна</w:t>
            </w:r>
          </w:p>
        </w:tc>
        <w:tc>
          <w:tcPr>
            <w:tcW w:w="1147" w:type="dxa"/>
          </w:tcPr>
          <w:p w:rsidR="003C459E" w:rsidRPr="002701FF"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мм</w:t>
            </w: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3100</w:t>
            </w:r>
          </w:p>
        </w:tc>
        <w:tc>
          <w:tcPr>
            <w:tcW w:w="1115" w:type="dxa"/>
          </w:tcPr>
          <w:p w:rsidR="003C459E"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4100</w:t>
            </w:r>
          </w:p>
        </w:tc>
      </w:tr>
      <w:tr w:rsidR="003C459E" w:rsidRPr="002701FF" w:rsidTr="003C459E">
        <w:tc>
          <w:tcPr>
            <w:tcW w:w="5508" w:type="dxa"/>
          </w:tcPr>
          <w:p w:rsidR="003C459E" w:rsidRPr="002701FF" w:rsidRDefault="003C459E" w:rsidP="002701FF">
            <w:pPr>
              <w:spacing w:after="160" w:line="259" w:lineRule="auto"/>
              <w:rPr>
                <w:rFonts w:ascii="Calibri" w:eastAsia="Calibri" w:hAnsi="Calibri"/>
                <w:b/>
                <w:sz w:val="20"/>
                <w:szCs w:val="20"/>
                <w:lang w:eastAsia="en-US"/>
              </w:rPr>
            </w:pPr>
            <w:r>
              <w:rPr>
                <w:rFonts w:ascii="Calibri" w:eastAsia="Calibri" w:hAnsi="Calibri"/>
                <w:b/>
                <w:sz w:val="20"/>
                <w:szCs w:val="20"/>
                <w:lang w:eastAsia="en-US"/>
              </w:rPr>
              <w:t>Скорость при движении самоходом</w:t>
            </w:r>
          </w:p>
        </w:tc>
        <w:tc>
          <w:tcPr>
            <w:tcW w:w="1147" w:type="dxa"/>
          </w:tcPr>
          <w:p w:rsidR="003C459E" w:rsidRPr="002701FF" w:rsidRDefault="003C459E" w:rsidP="002701FF">
            <w:pPr>
              <w:spacing w:after="160" w:line="259" w:lineRule="auto"/>
              <w:jc w:val="center"/>
              <w:rPr>
                <w:rFonts w:ascii="Calibri" w:eastAsia="Calibri" w:hAnsi="Calibri"/>
                <w:b/>
                <w:sz w:val="20"/>
                <w:szCs w:val="20"/>
                <w:lang w:eastAsia="en-US"/>
              </w:rPr>
            </w:pPr>
            <w:proofErr w:type="gramStart"/>
            <w:r>
              <w:rPr>
                <w:rFonts w:ascii="Calibri" w:eastAsia="Calibri" w:hAnsi="Calibri"/>
                <w:b/>
                <w:sz w:val="20"/>
                <w:szCs w:val="20"/>
                <w:lang w:eastAsia="en-US"/>
              </w:rPr>
              <w:t>м</w:t>
            </w:r>
            <w:proofErr w:type="gramEnd"/>
            <w:r>
              <w:rPr>
                <w:rFonts w:ascii="Calibri" w:eastAsia="Calibri" w:hAnsi="Calibri"/>
                <w:b/>
                <w:sz w:val="20"/>
                <w:szCs w:val="20"/>
                <w:lang w:eastAsia="en-US"/>
              </w:rPr>
              <w:t>/с</w:t>
            </w: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0,1</w:t>
            </w:r>
          </w:p>
        </w:tc>
        <w:tc>
          <w:tcPr>
            <w:tcW w:w="1115" w:type="dxa"/>
          </w:tcPr>
          <w:p w:rsidR="003C459E"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0,1</w:t>
            </w:r>
          </w:p>
        </w:tc>
      </w:tr>
      <w:tr w:rsidR="003C459E" w:rsidRPr="002701FF" w:rsidTr="003C459E">
        <w:tc>
          <w:tcPr>
            <w:tcW w:w="5508" w:type="dxa"/>
          </w:tcPr>
          <w:p w:rsidR="003C459E" w:rsidRPr="002701FF" w:rsidRDefault="003C459E" w:rsidP="002701FF">
            <w:pPr>
              <w:spacing w:after="160" w:line="259" w:lineRule="auto"/>
              <w:rPr>
                <w:rFonts w:ascii="Calibri" w:eastAsia="Calibri" w:hAnsi="Calibri"/>
                <w:b/>
                <w:sz w:val="20"/>
                <w:szCs w:val="20"/>
                <w:lang w:eastAsia="en-US"/>
              </w:rPr>
            </w:pPr>
            <w:r>
              <w:rPr>
                <w:rFonts w:ascii="Calibri" w:eastAsia="Calibri" w:hAnsi="Calibri"/>
                <w:b/>
                <w:sz w:val="20"/>
                <w:szCs w:val="20"/>
                <w:lang w:eastAsia="en-US"/>
              </w:rPr>
              <w:t>Угол поворота транспортера</w:t>
            </w:r>
          </w:p>
        </w:tc>
        <w:tc>
          <w:tcPr>
            <w:tcW w:w="1147" w:type="dxa"/>
          </w:tcPr>
          <w:p w:rsidR="003C459E" w:rsidRPr="002701FF"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рад</w:t>
            </w: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3,14</w:t>
            </w:r>
          </w:p>
        </w:tc>
        <w:tc>
          <w:tcPr>
            <w:tcW w:w="1115" w:type="dxa"/>
          </w:tcPr>
          <w:p w:rsidR="003C459E"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3,14</w:t>
            </w:r>
          </w:p>
        </w:tc>
      </w:tr>
      <w:tr w:rsidR="003C459E" w:rsidRPr="002701FF" w:rsidTr="003C459E">
        <w:tc>
          <w:tcPr>
            <w:tcW w:w="5508" w:type="dxa"/>
          </w:tcPr>
          <w:p w:rsidR="003C459E" w:rsidRPr="002701FF" w:rsidRDefault="003C459E" w:rsidP="002701FF">
            <w:pPr>
              <w:spacing w:after="160" w:line="259" w:lineRule="auto"/>
              <w:rPr>
                <w:rFonts w:ascii="Calibri" w:eastAsia="Calibri" w:hAnsi="Calibri"/>
                <w:b/>
                <w:sz w:val="20"/>
                <w:szCs w:val="20"/>
                <w:lang w:eastAsia="en-US"/>
              </w:rPr>
            </w:pPr>
            <w:r>
              <w:rPr>
                <w:rFonts w:ascii="Calibri" w:eastAsia="Calibri" w:hAnsi="Calibri"/>
                <w:b/>
                <w:sz w:val="20"/>
                <w:szCs w:val="20"/>
                <w:lang w:eastAsia="en-US"/>
              </w:rPr>
              <w:t>Ширина захвата</w:t>
            </w:r>
          </w:p>
        </w:tc>
        <w:tc>
          <w:tcPr>
            <w:tcW w:w="1147" w:type="dxa"/>
          </w:tcPr>
          <w:p w:rsidR="003C459E" w:rsidRPr="002701FF"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мм</w:t>
            </w: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1800</w:t>
            </w:r>
          </w:p>
        </w:tc>
        <w:tc>
          <w:tcPr>
            <w:tcW w:w="1115" w:type="dxa"/>
          </w:tcPr>
          <w:p w:rsidR="003C459E"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1800</w:t>
            </w:r>
          </w:p>
        </w:tc>
      </w:tr>
      <w:tr w:rsidR="003C459E" w:rsidRPr="002701FF" w:rsidTr="003C459E">
        <w:tc>
          <w:tcPr>
            <w:tcW w:w="5508" w:type="dxa"/>
          </w:tcPr>
          <w:p w:rsidR="003C459E" w:rsidRDefault="003C459E" w:rsidP="002701FF">
            <w:pPr>
              <w:spacing w:after="160" w:line="259" w:lineRule="auto"/>
              <w:rPr>
                <w:rFonts w:ascii="Calibri" w:eastAsia="Calibri" w:hAnsi="Calibri"/>
                <w:b/>
                <w:sz w:val="20"/>
                <w:szCs w:val="20"/>
                <w:lang w:eastAsia="en-US"/>
              </w:rPr>
            </w:pPr>
            <w:r>
              <w:rPr>
                <w:rFonts w:ascii="Calibri" w:eastAsia="Calibri" w:hAnsi="Calibri"/>
                <w:b/>
                <w:sz w:val="20"/>
                <w:szCs w:val="20"/>
                <w:lang w:eastAsia="en-US"/>
              </w:rPr>
              <w:t>Дорожный просвет при поднятом элеваторе</w:t>
            </w:r>
          </w:p>
        </w:tc>
        <w:tc>
          <w:tcPr>
            <w:tcW w:w="1147" w:type="dxa"/>
          </w:tcPr>
          <w:p w:rsidR="003C459E"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мм</w:t>
            </w:r>
          </w:p>
        </w:tc>
        <w:tc>
          <w:tcPr>
            <w:tcW w:w="1115" w:type="dxa"/>
          </w:tcPr>
          <w:p w:rsidR="003C459E"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180-200</w:t>
            </w:r>
          </w:p>
        </w:tc>
        <w:tc>
          <w:tcPr>
            <w:tcW w:w="1115" w:type="dxa"/>
          </w:tcPr>
          <w:p w:rsidR="003C459E"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180-200</w:t>
            </w:r>
          </w:p>
        </w:tc>
      </w:tr>
      <w:tr w:rsidR="003C459E" w:rsidRPr="002701FF" w:rsidTr="003C459E">
        <w:tc>
          <w:tcPr>
            <w:tcW w:w="5508" w:type="dxa"/>
          </w:tcPr>
          <w:p w:rsidR="003C459E" w:rsidRPr="002701FF" w:rsidRDefault="003C459E" w:rsidP="002701FF">
            <w:pPr>
              <w:spacing w:after="160" w:line="259" w:lineRule="auto"/>
              <w:rPr>
                <w:rFonts w:ascii="Calibri" w:eastAsia="Calibri" w:hAnsi="Calibri"/>
                <w:b/>
                <w:sz w:val="20"/>
                <w:szCs w:val="20"/>
                <w:lang w:eastAsia="en-US"/>
              </w:rPr>
            </w:pPr>
            <w:r w:rsidRPr="002701FF">
              <w:rPr>
                <w:rFonts w:ascii="Calibri" w:eastAsia="Calibri" w:hAnsi="Calibri"/>
                <w:b/>
                <w:sz w:val="20"/>
                <w:szCs w:val="20"/>
                <w:lang w:eastAsia="en-US"/>
              </w:rPr>
              <w:t>Габаритные размеры в рабочем положении</w:t>
            </w:r>
          </w:p>
        </w:tc>
        <w:tc>
          <w:tcPr>
            <w:tcW w:w="1147" w:type="dxa"/>
          </w:tcPr>
          <w:p w:rsidR="003C459E" w:rsidRPr="002701FF" w:rsidRDefault="003C459E" w:rsidP="002701FF">
            <w:pPr>
              <w:spacing w:after="160" w:line="259" w:lineRule="auto"/>
              <w:jc w:val="center"/>
              <w:rPr>
                <w:rFonts w:ascii="Calibri" w:eastAsia="Calibri" w:hAnsi="Calibri"/>
                <w:b/>
                <w:sz w:val="20"/>
                <w:szCs w:val="20"/>
                <w:lang w:eastAsia="en-US"/>
              </w:rPr>
            </w:pP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p>
        </w:tc>
      </w:tr>
      <w:tr w:rsidR="003C459E" w:rsidRPr="002701FF" w:rsidTr="003C459E">
        <w:tc>
          <w:tcPr>
            <w:tcW w:w="5508" w:type="dxa"/>
          </w:tcPr>
          <w:p w:rsidR="003C459E" w:rsidRPr="002701FF" w:rsidRDefault="003C459E" w:rsidP="002701FF">
            <w:pPr>
              <w:spacing w:after="160" w:line="259" w:lineRule="auto"/>
              <w:rPr>
                <w:rFonts w:ascii="Calibri" w:eastAsia="Calibri" w:hAnsi="Calibri"/>
                <w:b/>
                <w:sz w:val="20"/>
                <w:szCs w:val="20"/>
                <w:lang w:eastAsia="en-US"/>
              </w:rPr>
            </w:pPr>
            <w:r w:rsidRPr="002701FF">
              <w:rPr>
                <w:rFonts w:ascii="Calibri" w:eastAsia="Calibri" w:hAnsi="Calibri"/>
                <w:b/>
                <w:sz w:val="20"/>
                <w:szCs w:val="20"/>
                <w:lang w:eastAsia="en-US"/>
              </w:rPr>
              <w:t>- длина</w:t>
            </w:r>
          </w:p>
        </w:tc>
        <w:tc>
          <w:tcPr>
            <w:tcW w:w="1147" w:type="dxa"/>
          </w:tcPr>
          <w:p w:rsidR="003C459E" w:rsidRPr="002701FF" w:rsidRDefault="003C459E" w:rsidP="002701FF">
            <w:pPr>
              <w:spacing w:after="160" w:line="259" w:lineRule="auto"/>
              <w:jc w:val="center"/>
              <w:rPr>
                <w:rFonts w:ascii="Calibri" w:eastAsia="Calibri" w:hAnsi="Calibri"/>
                <w:b/>
                <w:sz w:val="20"/>
                <w:szCs w:val="20"/>
                <w:lang w:eastAsia="en-US"/>
              </w:rPr>
            </w:pPr>
            <w:r w:rsidRPr="002701FF">
              <w:rPr>
                <w:rFonts w:ascii="Calibri" w:eastAsia="Calibri" w:hAnsi="Calibri"/>
                <w:b/>
                <w:sz w:val="20"/>
                <w:szCs w:val="20"/>
                <w:lang w:eastAsia="en-US"/>
              </w:rPr>
              <w:t>мм</w:t>
            </w: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715</w:t>
            </w:r>
            <w:r w:rsidRPr="002701FF">
              <w:rPr>
                <w:rFonts w:ascii="Calibri" w:eastAsia="Calibri" w:hAnsi="Calibri"/>
                <w:b/>
                <w:sz w:val="20"/>
                <w:szCs w:val="20"/>
                <w:lang w:eastAsia="en-US"/>
              </w:rPr>
              <w:t>0</w:t>
            </w:r>
          </w:p>
        </w:tc>
        <w:tc>
          <w:tcPr>
            <w:tcW w:w="1115" w:type="dxa"/>
          </w:tcPr>
          <w:p w:rsidR="003C459E"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8200</w:t>
            </w:r>
          </w:p>
        </w:tc>
      </w:tr>
      <w:tr w:rsidR="003C459E" w:rsidRPr="002701FF" w:rsidTr="003C459E">
        <w:tc>
          <w:tcPr>
            <w:tcW w:w="5508" w:type="dxa"/>
          </w:tcPr>
          <w:p w:rsidR="003C459E" w:rsidRPr="002701FF" w:rsidRDefault="003C459E" w:rsidP="002701FF">
            <w:pPr>
              <w:spacing w:after="160" w:line="259" w:lineRule="auto"/>
              <w:rPr>
                <w:rFonts w:ascii="Calibri" w:eastAsia="Calibri" w:hAnsi="Calibri"/>
                <w:b/>
                <w:sz w:val="20"/>
                <w:szCs w:val="20"/>
                <w:lang w:eastAsia="en-US"/>
              </w:rPr>
            </w:pPr>
            <w:r w:rsidRPr="002701FF">
              <w:rPr>
                <w:rFonts w:ascii="Calibri" w:eastAsia="Calibri" w:hAnsi="Calibri"/>
                <w:b/>
                <w:sz w:val="20"/>
                <w:szCs w:val="20"/>
                <w:lang w:eastAsia="en-US"/>
              </w:rPr>
              <w:t>- ширина</w:t>
            </w:r>
          </w:p>
        </w:tc>
        <w:tc>
          <w:tcPr>
            <w:tcW w:w="1147" w:type="dxa"/>
          </w:tcPr>
          <w:p w:rsidR="003C459E" w:rsidRPr="002701FF" w:rsidRDefault="003C459E" w:rsidP="002701FF">
            <w:pPr>
              <w:spacing w:after="160" w:line="259" w:lineRule="auto"/>
              <w:jc w:val="center"/>
              <w:rPr>
                <w:rFonts w:ascii="Calibri" w:eastAsia="Calibri" w:hAnsi="Calibri"/>
                <w:b/>
                <w:sz w:val="20"/>
                <w:szCs w:val="20"/>
                <w:lang w:eastAsia="en-US"/>
              </w:rPr>
            </w:pPr>
            <w:r w:rsidRPr="002701FF">
              <w:rPr>
                <w:rFonts w:ascii="Calibri" w:eastAsia="Calibri" w:hAnsi="Calibri"/>
                <w:b/>
                <w:sz w:val="20"/>
                <w:szCs w:val="20"/>
                <w:lang w:eastAsia="en-US"/>
              </w:rPr>
              <w:t>мм</w:t>
            </w: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182</w:t>
            </w:r>
            <w:r w:rsidRPr="002701FF">
              <w:rPr>
                <w:rFonts w:ascii="Calibri" w:eastAsia="Calibri" w:hAnsi="Calibri"/>
                <w:b/>
                <w:sz w:val="20"/>
                <w:szCs w:val="20"/>
                <w:lang w:eastAsia="en-US"/>
              </w:rPr>
              <w:t>0</w:t>
            </w:r>
          </w:p>
        </w:tc>
        <w:tc>
          <w:tcPr>
            <w:tcW w:w="1115" w:type="dxa"/>
          </w:tcPr>
          <w:p w:rsidR="003C459E"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1820</w:t>
            </w:r>
          </w:p>
        </w:tc>
      </w:tr>
      <w:tr w:rsidR="003C459E" w:rsidRPr="002701FF" w:rsidTr="003C459E">
        <w:tc>
          <w:tcPr>
            <w:tcW w:w="5508" w:type="dxa"/>
          </w:tcPr>
          <w:p w:rsidR="003C459E" w:rsidRPr="002701FF" w:rsidRDefault="003C459E" w:rsidP="002701FF">
            <w:pPr>
              <w:spacing w:after="160" w:line="259" w:lineRule="auto"/>
              <w:rPr>
                <w:rFonts w:ascii="Calibri" w:eastAsia="Calibri" w:hAnsi="Calibri"/>
                <w:b/>
                <w:sz w:val="20"/>
                <w:szCs w:val="20"/>
                <w:lang w:eastAsia="en-US"/>
              </w:rPr>
            </w:pPr>
            <w:r w:rsidRPr="002701FF">
              <w:rPr>
                <w:rFonts w:ascii="Calibri" w:eastAsia="Calibri" w:hAnsi="Calibri"/>
                <w:b/>
                <w:sz w:val="20"/>
                <w:szCs w:val="20"/>
                <w:lang w:eastAsia="en-US"/>
              </w:rPr>
              <w:t>- высота</w:t>
            </w:r>
          </w:p>
        </w:tc>
        <w:tc>
          <w:tcPr>
            <w:tcW w:w="1147" w:type="dxa"/>
          </w:tcPr>
          <w:p w:rsidR="003C459E" w:rsidRPr="002701FF" w:rsidRDefault="003C459E" w:rsidP="002701FF">
            <w:pPr>
              <w:spacing w:after="160" w:line="259" w:lineRule="auto"/>
              <w:jc w:val="center"/>
              <w:rPr>
                <w:rFonts w:ascii="Calibri" w:eastAsia="Calibri" w:hAnsi="Calibri"/>
                <w:b/>
                <w:sz w:val="20"/>
                <w:szCs w:val="20"/>
                <w:lang w:eastAsia="en-US"/>
              </w:rPr>
            </w:pPr>
            <w:r w:rsidRPr="002701FF">
              <w:rPr>
                <w:rFonts w:ascii="Calibri" w:eastAsia="Calibri" w:hAnsi="Calibri"/>
                <w:b/>
                <w:sz w:val="20"/>
                <w:szCs w:val="20"/>
                <w:lang w:eastAsia="en-US"/>
              </w:rPr>
              <w:t>мм</w:t>
            </w: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254</w:t>
            </w:r>
            <w:r w:rsidRPr="002701FF">
              <w:rPr>
                <w:rFonts w:ascii="Calibri" w:eastAsia="Calibri" w:hAnsi="Calibri"/>
                <w:b/>
                <w:sz w:val="20"/>
                <w:szCs w:val="20"/>
                <w:lang w:eastAsia="en-US"/>
              </w:rPr>
              <w:t>0</w:t>
            </w:r>
          </w:p>
        </w:tc>
        <w:tc>
          <w:tcPr>
            <w:tcW w:w="1115" w:type="dxa"/>
          </w:tcPr>
          <w:p w:rsidR="003C459E"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2540</w:t>
            </w:r>
          </w:p>
        </w:tc>
      </w:tr>
      <w:tr w:rsidR="003C459E" w:rsidRPr="002701FF" w:rsidTr="003C459E">
        <w:tc>
          <w:tcPr>
            <w:tcW w:w="5508" w:type="dxa"/>
          </w:tcPr>
          <w:p w:rsidR="003C459E" w:rsidRPr="002701FF" w:rsidRDefault="003C459E" w:rsidP="002701FF">
            <w:pPr>
              <w:spacing w:after="160" w:line="259" w:lineRule="auto"/>
              <w:rPr>
                <w:rFonts w:ascii="Calibri" w:eastAsia="Calibri" w:hAnsi="Calibri"/>
                <w:b/>
                <w:sz w:val="20"/>
                <w:szCs w:val="20"/>
                <w:lang w:eastAsia="en-US"/>
              </w:rPr>
            </w:pPr>
            <w:r w:rsidRPr="002701FF">
              <w:rPr>
                <w:rFonts w:ascii="Calibri" w:eastAsia="Calibri" w:hAnsi="Calibri"/>
                <w:b/>
                <w:sz w:val="20"/>
                <w:szCs w:val="20"/>
                <w:lang w:eastAsia="en-US"/>
              </w:rPr>
              <w:t>Срок службы</w:t>
            </w:r>
          </w:p>
        </w:tc>
        <w:tc>
          <w:tcPr>
            <w:tcW w:w="1147" w:type="dxa"/>
          </w:tcPr>
          <w:p w:rsidR="003C459E" w:rsidRPr="002701FF" w:rsidRDefault="003C459E" w:rsidP="002701FF">
            <w:pPr>
              <w:spacing w:after="160" w:line="259" w:lineRule="auto"/>
              <w:jc w:val="center"/>
              <w:rPr>
                <w:rFonts w:ascii="Calibri" w:eastAsia="Calibri" w:hAnsi="Calibri"/>
                <w:b/>
                <w:sz w:val="20"/>
                <w:szCs w:val="20"/>
                <w:lang w:eastAsia="en-US"/>
              </w:rPr>
            </w:pPr>
            <w:r w:rsidRPr="002701FF">
              <w:rPr>
                <w:rFonts w:ascii="Calibri" w:eastAsia="Calibri" w:hAnsi="Calibri"/>
                <w:b/>
                <w:sz w:val="20"/>
                <w:szCs w:val="20"/>
                <w:lang w:eastAsia="en-US"/>
              </w:rPr>
              <w:t>лет</w:t>
            </w: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r w:rsidRPr="002701FF">
              <w:rPr>
                <w:rFonts w:ascii="Calibri" w:eastAsia="Calibri" w:hAnsi="Calibri"/>
                <w:b/>
                <w:sz w:val="20"/>
                <w:szCs w:val="20"/>
                <w:lang w:eastAsia="en-US"/>
              </w:rPr>
              <w:t>8</w:t>
            </w:r>
          </w:p>
        </w:tc>
        <w:tc>
          <w:tcPr>
            <w:tcW w:w="1115" w:type="dxa"/>
          </w:tcPr>
          <w:p w:rsidR="003C459E" w:rsidRPr="002701FF" w:rsidRDefault="003C459E" w:rsidP="002701FF">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8</w:t>
            </w:r>
          </w:p>
        </w:tc>
      </w:tr>
    </w:tbl>
    <w:p w:rsidR="00DA0239" w:rsidRDefault="00DA0239"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Default="002701FF" w:rsidP="007B0E4E">
      <w:pPr>
        <w:jc w:val="center"/>
        <w:rPr>
          <w:rFonts w:ascii="Arial" w:hAnsi="Arial" w:cs="Arial"/>
          <w:color w:val="000000"/>
          <w:sz w:val="20"/>
          <w:szCs w:val="20"/>
        </w:rPr>
      </w:pPr>
    </w:p>
    <w:p w:rsidR="002701FF" w:rsidRPr="006B1CEB" w:rsidRDefault="002701FF" w:rsidP="007B0E4E">
      <w:pPr>
        <w:jc w:val="center"/>
        <w:rPr>
          <w:rFonts w:ascii="Arial" w:hAnsi="Arial" w:cs="Arial"/>
          <w:color w:val="000000"/>
          <w:sz w:val="20"/>
          <w:szCs w:val="20"/>
        </w:rPr>
      </w:pPr>
    </w:p>
    <w:p w:rsidR="00B34D8D" w:rsidRDefault="00B34D8D" w:rsidP="00A50DB8">
      <w:pPr>
        <w:jc w:val="center"/>
        <w:rPr>
          <w:b/>
          <w:color w:val="244061" w:themeColor="accent1" w:themeShade="80"/>
        </w:rPr>
      </w:pPr>
    </w:p>
    <w:p w:rsidR="00CD5A81" w:rsidRDefault="00AC5348" w:rsidP="00CD5A81">
      <w:pPr>
        <w:widowControl w:val="0"/>
        <w:suppressAutoHyphens/>
        <w:jc w:val="center"/>
        <w:rPr>
          <w:b/>
          <w:sz w:val="28"/>
          <w:szCs w:val="28"/>
        </w:rPr>
      </w:pPr>
      <w:r>
        <w:rPr>
          <w:b/>
          <w:sz w:val="28"/>
          <w:szCs w:val="28"/>
        </w:rPr>
        <w:lastRenderedPageBreak/>
        <w:t>Цена машины Р6-КШП-6</w:t>
      </w:r>
      <w:r w:rsidRPr="00AC5348">
        <w:rPr>
          <w:b/>
          <w:sz w:val="28"/>
          <w:szCs w:val="28"/>
        </w:rPr>
        <w:t xml:space="preserve">: </w:t>
      </w:r>
      <w:r>
        <w:rPr>
          <w:b/>
          <w:sz w:val="28"/>
          <w:szCs w:val="28"/>
        </w:rPr>
        <w:t>договорная</w:t>
      </w:r>
    </w:p>
    <w:p w:rsidR="00FF60BE" w:rsidRDefault="00FF60BE" w:rsidP="00CD5A81">
      <w:pPr>
        <w:widowControl w:val="0"/>
        <w:suppressAutoHyphens/>
        <w:jc w:val="center"/>
        <w:rPr>
          <w:b/>
          <w:bCs/>
          <w:color w:val="373737"/>
          <w:bdr w:val="none" w:sz="0" w:space="0" w:color="auto" w:frame="1"/>
        </w:rPr>
      </w:pPr>
    </w:p>
    <w:p w:rsidR="00D33508" w:rsidRDefault="00D33508" w:rsidP="00CD5A81">
      <w:pPr>
        <w:widowControl w:val="0"/>
        <w:suppressAutoHyphens/>
        <w:jc w:val="center"/>
        <w:rPr>
          <w:b/>
          <w:bCs/>
          <w:color w:val="373737"/>
          <w:bdr w:val="none" w:sz="0" w:space="0" w:color="auto" w:frame="1"/>
        </w:rPr>
      </w:pPr>
      <w:r w:rsidRPr="00D33508">
        <w:rPr>
          <w:b/>
          <w:bCs/>
          <w:color w:val="373737"/>
          <w:bdr w:val="none" w:sz="0" w:space="0" w:color="auto" w:frame="1"/>
        </w:rPr>
        <w:t>Устройство и работа машины.</w:t>
      </w:r>
    </w:p>
    <w:p w:rsidR="00096AD7" w:rsidRPr="00FF60BE" w:rsidRDefault="00096AD7" w:rsidP="00096AD7">
      <w:pPr>
        <w:spacing w:before="100" w:beforeAutospacing="1" w:after="100" w:afterAutospacing="1"/>
        <w:jc w:val="both"/>
      </w:pPr>
      <w:r w:rsidRPr="006961B9">
        <w:t xml:space="preserve">Для Вашего удобства ниже приведена схема </w:t>
      </w:r>
      <w:r w:rsidRPr="00FF60BE">
        <w:rPr>
          <w:b/>
        </w:rPr>
        <w:t>самоходного ковшового</w:t>
      </w:r>
      <w:r>
        <w:t xml:space="preserve"> </w:t>
      </w:r>
      <w:r w:rsidRPr="006961B9">
        <w:rPr>
          <w:b/>
        </w:rPr>
        <w:t>шнекового погрузчика</w:t>
      </w:r>
      <w:r w:rsidRPr="006961B9">
        <w:t xml:space="preserve"> </w:t>
      </w:r>
      <w:r w:rsidRPr="00FF60BE">
        <w:rPr>
          <w:b/>
        </w:rPr>
        <w:t>Р6-</w:t>
      </w:r>
      <w:r w:rsidRPr="006961B9">
        <w:rPr>
          <w:b/>
        </w:rPr>
        <w:t xml:space="preserve">КШП-6 </w:t>
      </w:r>
      <w:r w:rsidRPr="006961B9">
        <w:t>с обозначениями каталожных номеров запасных частей.</w:t>
      </w:r>
    </w:p>
    <w:p w:rsidR="00096AD7" w:rsidRDefault="00096AD7" w:rsidP="00CD5A81">
      <w:pPr>
        <w:widowControl w:val="0"/>
        <w:suppressAutoHyphens/>
        <w:jc w:val="center"/>
        <w:rPr>
          <w:b/>
          <w:bCs/>
          <w:color w:val="373737"/>
          <w:bdr w:val="none" w:sz="0" w:space="0" w:color="auto" w:frame="1"/>
        </w:rPr>
      </w:pPr>
      <w:r w:rsidRPr="002F04BC">
        <w:rPr>
          <w:noProof/>
        </w:rPr>
        <w:drawing>
          <wp:inline distT="0" distB="0" distL="0" distR="0" wp14:anchorId="097DA89A" wp14:editId="34B9DEB5">
            <wp:extent cx="4390842" cy="5040000"/>
            <wp:effectExtent l="0" t="0" r="0" b="8255"/>
            <wp:docPr id="8" name="Рисунок 8" descr="схема шнекового погрузчика с обозначениями каталожных номеров запасных ча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хема шнекового погрузчика с обозначениями каталожных номеров запасных час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0842" cy="5040000"/>
                    </a:xfrm>
                    <a:prstGeom prst="rect">
                      <a:avLst/>
                    </a:prstGeom>
                    <a:noFill/>
                    <a:ln>
                      <a:noFill/>
                    </a:ln>
                  </pic:spPr>
                </pic:pic>
              </a:graphicData>
            </a:graphic>
          </wp:inline>
        </w:drawing>
      </w:r>
    </w:p>
    <w:p w:rsidR="00FF60BE" w:rsidRDefault="00FF60BE" w:rsidP="00FF60BE">
      <w:pPr>
        <w:spacing w:before="100" w:beforeAutospacing="1" w:after="100" w:afterAutospacing="1"/>
        <w:jc w:val="both"/>
      </w:pPr>
      <w:r w:rsidRPr="00AB179F">
        <w:rPr>
          <w:b/>
          <w:bCs/>
        </w:rPr>
        <w:t>Погрузчик КШП-6</w:t>
      </w:r>
      <w:r w:rsidRPr="00AB179F">
        <w:t xml:space="preserve"> состоит из элеватора, транспортера, колесной тележки, электрооборудования и </w:t>
      </w:r>
      <w:proofErr w:type="spellStart"/>
      <w:r w:rsidRPr="00AB179F">
        <w:t>гидрооборудования</w:t>
      </w:r>
      <w:proofErr w:type="spellEnd"/>
      <w:r w:rsidRPr="00AB179F">
        <w:t>.</w:t>
      </w:r>
    </w:p>
    <w:p w:rsidR="00FF60BE" w:rsidRDefault="00FF60BE" w:rsidP="00FF60BE">
      <w:pPr>
        <w:spacing w:before="100" w:beforeAutospacing="1" w:after="100" w:afterAutospacing="1"/>
        <w:jc w:val="both"/>
      </w:pPr>
      <w:r w:rsidRPr="00AB179F">
        <w:rPr>
          <w:b/>
        </w:rPr>
        <w:t>Элеватор</w:t>
      </w:r>
      <w:r w:rsidRPr="00AB179F">
        <w:t xml:space="preserve"> является заборным механизмом погрузчика. </w:t>
      </w:r>
      <w:proofErr w:type="gramStart"/>
      <w:r w:rsidRPr="00AB179F">
        <w:t>Рабочий орган</w:t>
      </w:r>
      <w:r w:rsidR="00B4469A">
        <w:t xml:space="preserve"> элеватора — ковшовая цепь с дес</w:t>
      </w:r>
      <w:r w:rsidRPr="00AB179F">
        <w:t xml:space="preserve">ятью </w:t>
      </w:r>
      <w:r w:rsidRPr="00AB179F">
        <w:rPr>
          <w:b/>
          <w:bCs/>
        </w:rPr>
        <w:t>ковшами</w:t>
      </w:r>
      <w:r w:rsidRPr="00AB179F">
        <w:t xml:space="preserve"> – огибает </w:t>
      </w:r>
      <w:r w:rsidRPr="00AB179F">
        <w:rPr>
          <w:b/>
          <w:bCs/>
        </w:rPr>
        <w:t>звездочки</w:t>
      </w:r>
      <w:r w:rsidRPr="00AB179F">
        <w:t xml:space="preserve"> приводного, натяжного и двух отклоняющих валов и приводится от электродвигателя через клиноременную и цепную передачи.</w:t>
      </w:r>
      <w:proofErr w:type="gramEnd"/>
      <w:r w:rsidRPr="00AB179F">
        <w:t xml:space="preserve"> Ковшовая цепь натягивается двумя болтами. Рабочая ветвь </w:t>
      </w:r>
      <w:r w:rsidRPr="00AB179F">
        <w:rPr>
          <w:b/>
          <w:bCs/>
        </w:rPr>
        <w:t>ковшовой цепи</w:t>
      </w:r>
      <w:r w:rsidRPr="00AB179F">
        <w:t xml:space="preserve"> опирается на деревянные поддерживающие планки и скользит по ним. Для ворошения бурта элеватор снабжен двумя подгребающими шнеками, которые смонтированы на консолях нижнего отклоняющего вала и заключены в кожух. Все узлы элеватора установлены на несущей сварной раме, которая при помощи двух шарниров опирается на раму тележки. Подъем и опускание элеватора производятся гидроцилиндром механизма подъема. Нижнее положение элеватора ограничивается двумя упорными болтами. При длительной транспортировке элеватор поддерживается двумя упорными болтами.</w:t>
      </w:r>
    </w:p>
    <w:p w:rsidR="00FF60BE" w:rsidRPr="00AB179F" w:rsidRDefault="00FF60BE" w:rsidP="00FF60BE">
      <w:pPr>
        <w:spacing w:before="100" w:beforeAutospacing="1" w:after="100" w:afterAutospacing="1"/>
        <w:jc w:val="both"/>
      </w:pPr>
      <w:r w:rsidRPr="00AB179F">
        <w:rPr>
          <w:b/>
          <w:bCs/>
        </w:rPr>
        <w:t>Зерновой материал</w:t>
      </w:r>
      <w:r w:rsidRPr="00AB179F">
        <w:t xml:space="preserve"> отгружается поворотным </w:t>
      </w:r>
      <w:r w:rsidRPr="00AB179F">
        <w:rPr>
          <w:b/>
        </w:rPr>
        <w:t>ленточным транспортером</w:t>
      </w:r>
      <w:r w:rsidRPr="00AB179F">
        <w:t>, состоящим из рамы, ленты, приводного барабана с приводом, натяжного барабана, поддерживающих роликов, приемной воронки, козырька, а также</w:t>
      </w:r>
      <w:r>
        <w:t xml:space="preserve"> механизмов подъема и поворота. </w:t>
      </w:r>
      <w:r w:rsidRPr="00AB179F">
        <w:t>Сварная рама транспортера при помощи пустотелых цапф закреплена на поворотном круге, у</w:t>
      </w:r>
      <w:r>
        <w:t xml:space="preserve">становленном на раме тележки, и  </w:t>
      </w:r>
      <w:r w:rsidRPr="00AB179F">
        <w:lastRenderedPageBreak/>
        <w:t>поддерживается механизмом подъема. Верхняя часть р</w:t>
      </w:r>
      <w:r>
        <w:t xml:space="preserve">амы имеет корытообразную форму, </w:t>
      </w:r>
      <w:r w:rsidRPr="00AB179F">
        <w:t>образованную опорными</w:t>
      </w:r>
      <w:r>
        <w:t xml:space="preserve"> досками и наклонными стенками. </w:t>
      </w:r>
      <w:r w:rsidRPr="00AB179F">
        <w:t>Рабочая ветвь ленты опирается и скользит по опорным доскам и роликам. Нерабочая ветвь поддерживается опорными роликами. Для увеличения сцепления транспортируемого материала с лентой на лицевой стороне смо</w:t>
      </w:r>
      <w:r>
        <w:t xml:space="preserve">нтированы вертикальные скребки. </w:t>
      </w:r>
      <w:r w:rsidRPr="00AB179F">
        <w:rPr>
          <w:b/>
          <w:bCs/>
        </w:rPr>
        <w:t>Приводной барабан</w:t>
      </w:r>
      <w:r w:rsidRPr="00AB179F">
        <w:t xml:space="preserve"> установлен в хвостовой части транспортера под приемной воронкой. Привод барабана осуществляется от электродвигателя через клиноременную и цепную передачи. </w:t>
      </w:r>
      <w:r w:rsidRPr="00AB179F">
        <w:rPr>
          <w:b/>
          <w:bCs/>
        </w:rPr>
        <w:t>Натяжной барабан</w:t>
      </w:r>
      <w:r w:rsidRPr="00AB179F">
        <w:t xml:space="preserve"> установлен в головной части транспортера на оси. Натяжение ленты регулируется двумя болтами. Механизм подъема транспортера, представляющий собой винтовой домкрат, позволяет вручную изменять наклон транспортера. Поворот транспортера производится механизмом, который состоит из зубчатой рейки, соединенной со штоком гидроцилиндра, и цилиндрической шестерни.</w:t>
      </w:r>
    </w:p>
    <w:p w:rsidR="00FF60BE" w:rsidRPr="00AB179F" w:rsidRDefault="00FF60BE" w:rsidP="00FF60BE">
      <w:pPr>
        <w:spacing w:before="100" w:beforeAutospacing="1" w:after="100" w:afterAutospacing="1"/>
        <w:jc w:val="both"/>
      </w:pPr>
      <w:r w:rsidRPr="00AB179F">
        <w:rPr>
          <w:b/>
          <w:bCs/>
        </w:rPr>
        <w:t>Колесная тележка</w:t>
      </w:r>
      <w:r w:rsidRPr="00AB179F">
        <w:t xml:space="preserve"> состоит из рамы, ведущих колес, двух приводных редукторов с электродвигателями и рояльных колес. Для буксирования погрузчика тележка снабжена дышлом. Рама тележки представляет собой сварную конструкцию, на которой смонтированы все механизмы погрузчика. Колеса посредством цепных передач раздельно приводятся от электродвигателей через </w:t>
      </w:r>
      <w:r w:rsidRPr="00AB179F">
        <w:rPr>
          <w:b/>
          <w:bCs/>
        </w:rPr>
        <w:t>червячно-зубчатые редукторы</w:t>
      </w:r>
      <w:r w:rsidRPr="00AB179F">
        <w:t>. Рояльные колеса снабжены фиксаторами, которые обеспечивают в случае необходимости (например, при въезде своим ходом по трапам в кузов автомашины или железнодорожную платформу) прямолинейное движение.</w:t>
      </w:r>
    </w:p>
    <w:p w:rsidR="00096AD7" w:rsidRDefault="00FF60BE" w:rsidP="00096AD7">
      <w:pPr>
        <w:spacing w:before="100" w:beforeAutospacing="1" w:after="100" w:afterAutospacing="1"/>
        <w:jc w:val="both"/>
      </w:pPr>
      <w:r w:rsidRPr="00AB179F">
        <w:rPr>
          <w:b/>
          <w:bCs/>
        </w:rPr>
        <w:t>Электрооборудование</w:t>
      </w:r>
      <w:r w:rsidRPr="00AB179F">
        <w:t xml:space="preserve"> </w:t>
      </w:r>
      <w:r w:rsidRPr="00AB179F">
        <w:rPr>
          <w:b/>
          <w:bCs/>
        </w:rPr>
        <w:t>КШП-6</w:t>
      </w:r>
      <w:r w:rsidRPr="00AB179F">
        <w:t xml:space="preserve"> оборудовано пятью приводными электродвигателями трехфазного переменного тока серии 4А, шкафом электроаппаратуры, дистанционным пультом управления, золотниками реверсивными с электроуправлением, освещением и сигналом</w:t>
      </w:r>
      <w:proofErr w:type="gramStart"/>
      <w:r w:rsidRPr="00AB179F">
        <w:t xml:space="preserve"> В</w:t>
      </w:r>
      <w:proofErr w:type="gramEnd"/>
      <w:r w:rsidRPr="00AB179F">
        <w:t>се внешние соединения и подключения осуществлены кабелем марки КРПТ 3×4+1×2,5 и посредством соединительных муфт типа МП-2. Погрузчик подключается к сети трехфазного переменного тока 380</w:t>
      </w:r>
      <w:proofErr w:type="gramStart"/>
      <w:r w:rsidRPr="00AB179F">
        <w:t xml:space="preserve"> В</w:t>
      </w:r>
      <w:proofErr w:type="gramEnd"/>
      <w:r w:rsidRPr="00AB179F">
        <w:t>, частота 50 Гц.</w:t>
      </w:r>
      <w:r w:rsidRPr="00AB179F">
        <w:br/>
        <w:t xml:space="preserve">Заземление корпуса машины и пульта управления осуществляется нулевой жилой токоподводящего кабеля. Защита силовых цепей от коротких замыканий, а также общее включение и выключение машины осуществляются </w:t>
      </w:r>
      <w:r w:rsidR="00096AD7">
        <w:t xml:space="preserve">воздушным автоматом типа АП-50. </w:t>
      </w:r>
      <w:r w:rsidRPr="00AB179F">
        <w:t>Защита электродвигателей от перегрузок осуществляется тепловыми реле типа ТРН</w:t>
      </w:r>
      <w:r w:rsidR="00096AD7">
        <w:t xml:space="preserve">-10. </w:t>
      </w:r>
      <w:r w:rsidRPr="00AB179F">
        <w:t>Защита цепей управления осуществляется дву</w:t>
      </w:r>
      <w:r w:rsidR="00096AD7">
        <w:t xml:space="preserve">мя предохранителями типа ПРС-6. </w:t>
      </w:r>
      <w:r w:rsidRPr="00AB179F">
        <w:t>Управление машиной осуществляется с дистанционного 8-командного пульта управления посредством 4-жильного кабеля марки КРПТ. Передача 8 команд управления по 4-жильному кабелю обеспечивается ре</w:t>
      </w:r>
      <w:r w:rsidR="00096AD7">
        <w:t xml:space="preserve">лейно-полупроводниковой схемой, </w:t>
      </w:r>
      <w:r w:rsidRPr="00AB179F">
        <w:t>работающей по принципу раздельной передачи полупериодов переменного тока и комбинационной работы реле типа ПМЕ-071 и магнитных пускателей ПМЕ-211. Напр</w:t>
      </w:r>
      <w:r w:rsidR="00096AD7">
        <w:t xml:space="preserve">яжение цепей управления — 36 В. </w:t>
      </w:r>
      <w:r w:rsidRPr="00AB179F">
        <w:t xml:space="preserve">Электрическая схема </w:t>
      </w:r>
      <w:r w:rsidRPr="00AB179F">
        <w:rPr>
          <w:b/>
          <w:bCs/>
        </w:rPr>
        <w:t>погрузчика КШП-6</w:t>
      </w:r>
      <w:r w:rsidRPr="00AB179F">
        <w:t xml:space="preserve"> предусмотрена возможность работы его как в режиме ручного управления,</w:t>
      </w:r>
      <w:r w:rsidR="00096AD7">
        <w:t xml:space="preserve"> так и в автоматическом режиме. </w:t>
      </w:r>
      <w:r w:rsidRPr="00AB179F">
        <w:t>При ручном управлении погрузчиком передача любой из 8 команд осуществляется нажатием соответствующей кнопки (типа КН-П) пульта управления. Движение погрузчика вперед, внутрь штабеля ограничивается включенным последовательно с электродвигателем элеватора токовым реле типа РТ-40/20, которое при достижении номинальной загрузки электродвигателя элеватора срабатывает и отключает магнитные пускатели ходовых двигателей, предотвращая тем самым перегрузку рабочих органов машины.</w:t>
      </w:r>
      <w:r w:rsidRPr="00AB179F">
        <w:br/>
        <w:t>В автоматическом режиме работы погрузчика сохраняются все функции ручного управления: подъем и опускание элеватора</w:t>
      </w:r>
      <w:r w:rsidR="00096AD7">
        <w:t xml:space="preserve">, повороты транспортера и т. д. </w:t>
      </w:r>
      <w:r w:rsidRPr="00AB179F">
        <w:t>В автоматическом режиме работы погрузчика токовое реле обеспечивает автоматическое продвижение погрузчика внутрь штабеля, обусловливая это передвижение номинальной загрузк</w:t>
      </w:r>
      <w:r w:rsidR="00096AD7">
        <w:t xml:space="preserve">ой рабочих органов (элеватора). </w:t>
      </w:r>
      <w:r w:rsidRPr="00AB179F">
        <w:t>При разворотах погрузчика вправо или влево в процессе автоматической работы с целью предотвращения просыпания перегружаемого продукта за пределы места выгрузки электрической схемой предусмотрена автоматическая фиксация транспортера в положении, которое он занимал до начала разворота погрузчика. Это же обстоятельство при транспортировке погрузчика в закрытых помещениях повышает его маневренность, предотвращая столкновение транспортера со стенами и опорами при разворот</w:t>
      </w:r>
      <w:r w:rsidR="00096AD7">
        <w:t xml:space="preserve">ах погрузчика внутри помещения. </w:t>
      </w:r>
      <w:r w:rsidRPr="00AB179F">
        <w:t xml:space="preserve">Контроль загрузки рабочих органов </w:t>
      </w:r>
      <w:proofErr w:type="gramStart"/>
      <w:r w:rsidRPr="00AB179F">
        <w:rPr>
          <w:b/>
          <w:bCs/>
        </w:rPr>
        <w:t>погрузчика</w:t>
      </w:r>
      <w:proofErr w:type="gramEnd"/>
      <w:r w:rsidRPr="00AB179F">
        <w:t xml:space="preserve"> как при ручной, так и при автоматической работе, осуществляется красной сигнальной лампой, которая включается токовым реле в момент достижения номинальной нагрузки на рабочих органах.</w:t>
      </w:r>
      <w:r w:rsidRPr="00AB179F">
        <w:br/>
        <w:t xml:space="preserve">Автоматическая работа погрузчика </w:t>
      </w:r>
      <w:r w:rsidRPr="00AB179F">
        <w:rPr>
          <w:b/>
          <w:bCs/>
        </w:rPr>
        <w:t>КШП-6</w:t>
      </w:r>
      <w:r w:rsidRPr="00AB179F">
        <w:t xml:space="preserve"> облегчает труд машинисту, повышает фактическую производительность машины независимо от квалификации машиниста, равномерно загружает узлы и </w:t>
      </w:r>
      <w:r w:rsidRPr="00AB179F">
        <w:lastRenderedPageBreak/>
        <w:t>детали машины, уменьшает их износ, позволяет одному машинисту управлять д</w:t>
      </w:r>
      <w:r w:rsidR="00096AD7">
        <w:t xml:space="preserve">вумя погрузчиками одновременно. </w:t>
      </w:r>
      <w:r w:rsidRPr="00AB179F">
        <w:t xml:space="preserve">В шкафу электроаппаратуры помещен пакетный переключатель ППМ3×60/H2, который дает возможность установить правильное направление вращения электродвигателей погрузчика при подключении к источнику тока, а также в случае необходимости изменить направление вращения двигателей </w:t>
      </w:r>
      <w:proofErr w:type="gramStart"/>
      <w:r w:rsidRPr="00AB179F">
        <w:t>на</w:t>
      </w:r>
      <w:proofErr w:type="gramEnd"/>
      <w:r w:rsidRPr="00AB179F">
        <w:t xml:space="preserve"> реверсное, например, при завале </w:t>
      </w:r>
      <w:r w:rsidRPr="00AB179F">
        <w:rPr>
          <w:b/>
          <w:bCs/>
        </w:rPr>
        <w:t>элеватора</w:t>
      </w:r>
      <w:r w:rsidR="00096AD7">
        <w:t xml:space="preserve"> перегружаемым продуктом. </w:t>
      </w:r>
      <w:r w:rsidRPr="00AB179F">
        <w:t xml:space="preserve">Для работы в затемненных помещениях или в ночное время имеются две поворотные фары на 12 В. Для ремонтных работ и для дополнительного освещения погрузчик оснащен переносной лампой 12 </w:t>
      </w:r>
      <w:proofErr w:type="gramStart"/>
      <w:r w:rsidRPr="00AB179F">
        <w:t>В</w:t>
      </w:r>
      <w:proofErr w:type="gramEnd"/>
      <w:r w:rsidRPr="00AB179F">
        <w:t>, включаемой в розетку на шкафу электроаппаратуры.</w:t>
      </w:r>
    </w:p>
    <w:p w:rsidR="00FF60BE" w:rsidRPr="00AB179F" w:rsidRDefault="00FF60BE" w:rsidP="00096AD7">
      <w:pPr>
        <w:spacing w:before="100" w:beforeAutospacing="1" w:after="100" w:afterAutospacing="1"/>
        <w:jc w:val="both"/>
      </w:pPr>
      <w:proofErr w:type="spellStart"/>
      <w:r w:rsidRPr="00AB179F">
        <w:rPr>
          <w:b/>
          <w:bCs/>
        </w:rPr>
        <w:t>Гидрооборудование</w:t>
      </w:r>
      <w:proofErr w:type="spellEnd"/>
      <w:r w:rsidRPr="00AB179F">
        <w:t xml:space="preserve"> предназначено для работы механизмов подъема элеватора и поворота транспортера. Оно включает в себя шестеренчатый </w:t>
      </w:r>
      <w:r w:rsidRPr="00AB179F">
        <w:rPr>
          <w:b/>
          <w:bCs/>
        </w:rPr>
        <w:t>насос НЩ-10Е</w:t>
      </w:r>
      <w:r w:rsidRPr="00AB179F">
        <w:t xml:space="preserve"> левого вращения, приводимый в движение электродвигателем через цилиндрический одноступенчатый редуктор с передаточным отношением масляный бак емкостью 8 литров, два гидроцилиндра и систему шлангов высокого и низкого давления. Управление работой гидроцилиндров осуществляется при помощи золотников реверсивных с электроуправлением, позволяющих производить подъем-опускание элеватора и поворот транспортера в обе стороны с ди</w:t>
      </w:r>
      <w:r w:rsidR="00096AD7">
        <w:t xml:space="preserve">станционного пульта управления.  </w:t>
      </w:r>
      <w:r w:rsidRPr="00AB179F">
        <w:t>В соединительные штуцера шлангов гидроц</w:t>
      </w:r>
      <w:r w:rsidR="00096AD7">
        <w:t>илиндров установлены замедленные клапана</w:t>
      </w:r>
      <w:r w:rsidRPr="00AB179F">
        <w:t xml:space="preserve"> для ограничения скорости опускания элеватора и поворота транспортера Предохранительный клапан предназначен для ограничения максимального давления. Отрегулирован на 50 кгс/</w:t>
      </w:r>
      <w:proofErr w:type="spellStart"/>
      <w:r w:rsidRPr="00AB179F">
        <w:t>см.кв</w:t>
      </w:r>
      <w:proofErr w:type="spellEnd"/>
      <w:r w:rsidRPr="00AB179F">
        <w:t>.</w:t>
      </w:r>
    </w:p>
    <w:p w:rsidR="00B34D8D" w:rsidRPr="000E4F17" w:rsidRDefault="00B34D8D" w:rsidP="00096AD7">
      <w:pPr>
        <w:jc w:val="center"/>
        <w:rPr>
          <w:rFonts w:ascii="Arial" w:hAnsi="Arial" w:cs="Arial"/>
          <w:b/>
          <w:bCs/>
          <w:iCs/>
          <w:sz w:val="20"/>
          <w:szCs w:val="20"/>
        </w:rPr>
      </w:pPr>
      <w:r w:rsidRPr="000E4F17">
        <w:rPr>
          <w:rFonts w:ascii="Arial" w:hAnsi="Arial" w:cs="Arial"/>
          <w:b/>
          <w:bCs/>
          <w:iCs/>
          <w:sz w:val="20"/>
          <w:szCs w:val="20"/>
        </w:rPr>
        <w:t>Внимание!!!</w:t>
      </w:r>
    </w:p>
    <w:p w:rsidR="00B34D8D" w:rsidRDefault="00B34D8D" w:rsidP="00B34D8D">
      <w:pPr>
        <w:jc w:val="center"/>
        <w:rPr>
          <w:rFonts w:ascii="Arial" w:hAnsi="Arial" w:cs="Arial"/>
          <w:bCs/>
          <w:iCs/>
          <w:sz w:val="20"/>
          <w:szCs w:val="20"/>
        </w:rPr>
      </w:pPr>
      <w:r>
        <w:rPr>
          <w:rFonts w:ascii="Arial" w:hAnsi="Arial" w:cs="Arial"/>
          <w:bCs/>
          <w:iCs/>
          <w:sz w:val="20"/>
          <w:szCs w:val="20"/>
        </w:rPr>
        <w:t>Если товар отсутствует в списке – звоните!</w:t>
      </w:r>
    </w:p>
    <w:p w:rsidR="00B34D8D" w:rsidRDefault="00B34D8D" w:rsidP="00B34D8D">
      <w:pPr>
        <w:jc w:val="center"/>
        <w:rPr>
          <w:rFonts w:ascii="Arial" w:hAnsi="Arial" w:cs="Arial"/>
          <w:bCs/>
          <w:iCs/>
          <w:sz w:val="20"/>
          <w:szCs w:val="20"/>
        </w:rPr>
      </w:pPr>
      <w:r>
        <w:rPr>
          <w:rFonts w:ascii="Arial" w:hAnsi="Arial" w:cs="Arial"/>
          <w:bCs/>
          <w:iCs/>
          <w:sz w:val="20"/>
          <w:szCs w:val="20"/>
        </w:rPr>
        <w:t xml:space="preserve">В данном </w:t>
      </w:r>
      <w:r w:rsidRPr="000E4F17">
        <w:rPr>
          <w:rFonts w:ascii="Arial" w:hAnsi="Arial" w:cs="Arial"/>
          <w:b/>
          <w:bCs/>
          <w:iCs/>
          <w:sz w:val="20"/>
          <w:szCs w:val="20"/>
        </w:rPr>
        <w:t>Прайс-листе</w:t>
      </w:r>
      <w:r>
        <w:rPr>
          <w:rFonts w:ascii="Arial" w:hAnsi="Arial" w:cs="Arial"/>
          <w:bCs/>
          <w:iCs/>
          <w:sz w:val="20"/>
          <w:szCs w:val="20"/>
        </w:rPr>
        <w:t xml:space="preserve"> представлены лишь некоторые позиции </w:t>
      </w:r>
      <w:proofErr w:type="spellStart"/>
      <w:r>
        <w:rPr>
          <w:rFonts w:ascii="Arial" w:hAnsi="Arial" w:cs="Arial"/>
          <w:bCs/>
          <w:iCs/>
          <w:sz w:val="20"/>
          <w:szCs w:val="20"/>
        </w:rPr>
        <w:t>зернопогрузочной</w:t>
      </w:r>
      <w:proofErr w:type="spellEnd"/>
      <w:r>
        <w:rPr>
          <w:rFonts w:ascii="Arial" w:hAnsi="Arial" w:cs="Arial"/>
          <w:bCs/>
          <w:iCs/>
          <w:sz w:val="20"/>
          <w:szCs w:val="20"/>
        </w:rPr>
        <w:t xml:space="preserve"> техники. </w:t>
      </w:r>
      <w:proofErr w:type="gramStart"/>
      <w:r>
        <w:rPr>
          <w:rFonts w:ascii="Arial" w:hAnsi="Arial" w:cs="Arial"/>
          <w:bCs/>
          <w:iCs/>
          <w:sz w:val="20"/>
          <w:szCs w:val="20"/>
        </w:rPr>
        <w:t xml:space="preserve">Предлагаем также большой ассортимент комплектующих и </w:t>
      </w:r>
      <w:r w:rsidR="00A50DB8">
        <w:rPr>
          <w:rFonts w:ascii="Arial" w:hAnsi="Arial" w:cs="Arial"/>
          <w:bCs/>
          <w:iCs/>
          <w:sz w:val="20"/>
          <w:szCs w:val="20"/>
        </w:rPr>
        <w:t>запасных частей к Р6-КШП-6</w:t>
      </w:r>
      <w:r>
        <w:rPr>
          <w:rFonts w:ascii="Arial" w:hAnsi="Arial" w:cs="Arial"/>
          <w:bCs/>
          <w:iCs/>
          <w:sz w:val="20"/>
          <w:szCs w:val="20"/>
        </w:rPr>
        <w:t xml:space="preserve"> – валы, шкивы, </w:t>
      </w:r>
      <w:r w:rsidR="00A50DB8">
        <w:rPr>
          <w:rFonts w:ascii="Arial" w:hAnsi="Arial" w:cs="Arial"/>
          <w:bCs/>
          <w:iCs/>
          <w:sz w:val="20"/>
          <w:szCs w:val="20"/>
        </w:rPr>
        <w:t xml:space="preserve">шнеки, </w:t>
      </w:r>
      <w:r>
        <w:rPr>
          <w:rFonts w:ascii="Arial" w:hAnsi="Arial" w:cs="Arial"/>
          <w:bCs/>
          <w:iCs/>
          <w:sz w:val="20"/>
          <w:szCs w:val="20"/>
        </w:rPr>
        <w:t>зве</w:t>
      </w:r>
      <w:r w:rsidR="00A50DB8">
        <w:rPr>
          <w:rFonts w:ascii="Arial" w:hAnsi="Arial" w:cs="Arial"/>
          <w:bCs/>
          <w:iCs/>
          <w:sz w:val="20"/>
          <w:szCs w:val="20"/>
        </w:rPr>
        <w:t>здочки, ремни, барабаны, ковши</w:t>
      </w:r>
      <w:r>
        <w:rPr>
          <w:rFonts w:ascii="Arial" w:hAnsi="Arial" w:cs="Arial"/>
          <w:bCs/>
          <w:iCs/>
          <w:sz w:val="20"/>
          <w:szCs w:val="20"/>
        </w:rPr>
        <w:t>, цепи скребковые загрузчика, подшипники, корпуса подшипников и т.д.</w:t>
      </w:r>
      <w:proofErr w:type="gramEnd"/>
    </w:p>
    <w:p w:rsidR="00B34D8D" w:rsidRPr="000E4F17" w:rsidRDefault="00B34D8D" w:rsidP="00B34D8D">
      <w:pPr>
        <w:jc w:val="center"/>
        <w:rPr>
          <w:rFonts w:ascii="Arial" w:hAnsi="Arial" w:cs="Arial"/>
          <w:b/>
          <w:bCs/>
          <w:iCs/>
          <w:sz w:val="20"/>
          <w:szCs w:val="20"/>
        </w:rPr>
      </w:pPr>
      <w:r w:rsidRPr="000E4F17">
        <w:rPr>
          <w:rFonts w:ascii="Arial" w:hAnsi="Arial" w:cs="Arial"/>
          <w:b/>
          <w:bCs/>
          <w:iCs/>
          <w:sz w:val="20"/>
          <w:szCs w:val="20"/>
        </w:rPr>
        <w:t>Оптовым покупателям – СКИДКИ!!!</w:t>
      </w:r>
    </w:p>
    <w:p w:rsidR="00B34D8D" w:rsidRPr="0017748D" w:rsidRDefault="00B34D8D">
      <w:pPr>
        <w:rPr>
          <w:b/>
          <w:color w:val="244061" w:themeColor="accent1" w:themeShade="80"/>
        </w:rPr>
      </w:pPr>
    </w:p>
    <w:sectPr w:rsidR="00B34D8D" w:rsidRPr="0017748D" w:rsidSect="00914A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7F"/>
    <w:rsid w:val="00040BD7"/>
    <w:rsid w:val="00070EFD"/>
    <w:rsid w:val="00096AD7"/>
    <w:rsid w:val="000A1CBC"/>
    <w:rsid w:val="000E0078"/>
    <w:rsid w:val="00132F1A"/>
    <w:rsid w:val="00170B34"/>
    <w:rsid w:val="0017748D"/>
    <w:rsid w:val="001907FC"/>
    <w:rsid w:val="001B3F1B"/>
    <w:rsid w:val="001C3377"/>
    <w:rsid w:val="00216B48"/>
    <w:rsid w:val="00221F7B"/>
    <w:rsid w:val="00225152"/>
    <w:rsid w:val="00226F32"/>
    <w:rsid w:val="00234EB1"/>
    <w:rsid w:val="00251CF1"/>
    <w:rsid w:val="00251D2C"/>
    <w:rsid w:val="0026191E"/>
    <w:rsid w:val="00267269"/>
    <w:rsid w:val="002701FF"/>
    <w:rsid w:val="00281DA3"/>
    <w:rsid w:val="0030562A"/>
    <w:rsid w:val="003600C4"/>
    <w:rsid w:val="00385D72"/>
    <w:rsid w:val="003B6851"/>
    <w:rsid w:val="003C459E"/>
    <w:rsid w:val="003D5D20"/>
    <w:rsid w:val="003F276B"/>
    <w:rsid w:val="003F3370"/>
    <w:rsid w:val="00407C13"/>
    <w:rsid w:val="004471C9"/>
    <w:rsid w:val="005033D6"/>
    <w:rsid w:val="005160D6"/>
    <w:rsid w:val="00533132"/>
    <w:rsid w:val="005623D2"/>
    <w:rsid w:val="00593794"/>
    <w:rsid w:val="005D4193"/>
    <w:rsid w:val="005F1B8C"/>
    <w:rsid w:val="006011BB"/>
    <w:rsid w:val="00611753"/>
    <w:rsid w:val="006244B2"/>
    <w:rsid w:val="00635D86"/>
    <w:rsid w:val="00647A41"/>
    <w:rsid w:val="0065487F"/>
    <w:rsid w:val="00656F95"/>
    <w:rsid w:val="006961B9"/>
    <w:rsid w:val="006E4630"/>
    <w:rsid w:val="00734910"/>
    <w:rsid w:val="00760B66"/>
    <w:rsid w:val="00763A34"/>
    <w:rsid w:val="00790AAA"/>
    <w:rsid w:val="007B0E4E"/>
    <w:rsid w:val="007D7CD2"/>
    <w:rsid w:val="00845D36"/>
    <w:rsid w:val="008467C1"/>
    <w:rsid w:val="008802BC"/>
    <w:rsid w:val="008B5D40"/>
    <w:rsid w:val="00914AB6"/>
    <w:rsid w:val="00926CE3"/>
    <w:rsid w:val="00960798"/>
    <w:rsid w:val="009A7B43"/>
    <w:rsid w:val="009A7BB8"/>
    <w:rsid w:val="00A06C16"/>
    <w:rsid w:val="00A160B7"/>
    <w:rsid w:val="00A30447"/>
    <w:rsid w:val="00A50DB8"/>
    <w:rsid w:val="00A96753"/>
    <w:rsid w:val="00A971DB"/>
    <w:rsid w:val="00AB179F"/>
    <w:rsid w:val="00AC2E12"/>
    <w:rsid w:val="00AC5348"/>
    <w:rsid w:val="00B06348"/>
    <w:rsid w:val="00B14041"/>
    <w:rsid w:val="00B34D8D"/>
    <w:rsid w:val="00B4469A"/>
    <w:rsid w:val="00B615F4"/>
    <w:rsid w:val="00B76D19"/>
    <w:rsid w:val="00B948F8"/>
    <w:rsid w:val="00BA408F"/>
    <w:rsid w:val="00BD28C4"/>
    <w:rsid w:val="00C94D50"/>
    <w:rsid w:val="00CD5A81"/>
    <w:rsid w:val="00D33508"/>
    <w:rsid w:val="00D5484E"/>
    <w:rsid w:val="00DA0239"/>
    <w:rsid w:val="00DB286D"/>
    <w:rsid w:val="00E26B35"/>
    <w:rsid w:val="00E37158"/>
    <w:rsid w:val="00E706A7"/>
    <w:rsid w:val="00E74B66"/>
    <w:rsid w:val="00EE076F"/>
    <w:rsid w:val="00EF6BA3"/>
    <w:rsid w:val="00F34F63"/>
    <w:rsid w:val="00F77679"/>
    <w:rsid w:val="00FB7131"/>
    <w:rsid w:val="00FC33C1"/>
    <w:rsid w:val="00FD4EF4"/>
    <w:rsid w:val="00FD68CD"/>
    <w:rsid w:val="00FF6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0B34"/>
    <w:rPr>
      <w:rFonts w:ascii="Tahoma" w:hAnsi="Tahoma" w:cs="Tahoma"/>
      <w:sz w:val="16"/>
      <w:szCs w:val="16"/>
    </w:rPr>
  </w:style>
  <w:style w:type="character" w:customStyle="1" w:styleId="a5">
    <w:name w:val="Текст выноски Знак"/>
    <w:basedOn w:val="a0"/>
    <w:link w:val="a4"/>
    <w:uiPriority w:val="99"/>
    <w:semiHidden/>
    <w:rsid w:val="00170B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0B34"/>
    <w:rPr>
      <w:rFonts w:ascii="Tahoma" w:hAnsi="Tahoma" w:cs="Tahoma"/>
      <w:sz w:val="16"/>
      <w:szCs w:val="16"/>
    </w:rPr>
  </w:style>
  <w:style w:type="character" w:customStyle="1" w:styleId="a5">
    <w:name w:val="Текст выноски Знак"/>
    <w:basedOn w:val="a0"/>
    <w:link w:val="a4"/>
    <w:uiPriority w:val="99"/>
    <w:semiHidden/>
    <w:rsid w:val="00170B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1468</Words>
  <Characters>8371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22</cp:revision>
  <dcterms:created xsi:type="dcterms:W3CDTF">2019-12-17T10:42:00Z</dcterms:created>
  <dcterms:modified xsi:type="dcterms:W3CDTF">2019-12-27T13:33:00Z</dcterms:modified>
</cp:coreProperties>
</file>